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23" w:rsidRDefault="004A6D23">
      <w:pPr>
        <w:pStyle w:val="ConsPlusNormal"/>
        <w:jc w:val="right"/>
        <w:outlineLvl w:val="0"/>
      </w:pPr>
      <w:r>
        <w:t>Приложение N 6</w:t>
      </w:r>
    </w:p>
    <w:p w:rsidR="004A6D23" w:rsidRDefault="004A6D23">
      <w:pPr>
        <w:pStyle w:val="ConsPlusNormal"/>
        <w:jc w:val="right"/>
      </w:pPr>
      <w:r>
        <w:t>к приказу Федеральной службы</w:t>
      </w:r>
    </w:p>
    <w:p w:rsidR="004A6D23" w:rsidRDefault="004A6D23">
      <w:pPr>
        <w:pStyle w:val="ConsPlusNormal"/>
        <w:jc w:val="right"/>
      </w:pPr>
      <w:r>
        <w:t>по ветеринарному</w:t>
      </w:r>
    </w:p>
    <w:p w:rsidR="004A6D23" w:rsidRDefault="004A6D23">
      <w:pPr>
        <w:pStyle w:val="ConsPlusNormal"/>
        <w:jc w:val="right"/>
      </w:pPr>
      <w:r>
        <w:t>и фитосанитарному надзору</w:t>
      </w:r>
    </w:p>
    <w:p w:rsidR="004A6D23" w:rsidRDefault="004A6D23">
      <w:pPr>
        <w:pStyle w:val="ConsPlusNormal"/>
        <w:jc w:val="right"/>
      </w:pPr>
      <w:r>
        <w:t>от 27 апреля 2016 г. N 267</w:t>
      </w:r>
    </w:p>
    <w:p w:rsidR="004A6D23" w:rsidRDefault="004A6D23">
      <w:pPr>
        <w:pStyle w:val="ConsPlusNormal"/>
        <w:ind w:firstLine="540"/>
        <w:jc w:val="both"/>
      </w:pPr>
    </w:p>
    <w:p w:rsidR="004A6D23" w:rsidRDefault="004A6D23">
      <w:pPr>
        <w:pStyle w:val="ConsPlusTitle"/>
        <w:jc w:val="center"/>
      </w:pPr>
      <w:r>
        <w:t>ПРАВИЛА</w:t>
      </w:r>
    </w:p>
    <w:p w:rsidR="004A6D23" w:rsidRDefault="004A6D23">
      <w:pPr>
        <w:pStyle w:val="ConsPlusTitle"/>
        <w:jc w:val="center"/>
      </w:pPr>
      <w:r>
        <w:t>ФОРМИРОВАНИЯ И ВЕДЕНИЯ РЕЕСТРА СВЕДЕНИЙ</w:t>
      </w:r>
    </w:p>
    <w:p w:rsidR="004A6D23" w:rsidRDefault="004A6D23">
      <w:pPr>
        <w:pStyle w:val="ConsPlusTitle"/>
        <w:jc w:val="center"/>
      </w:pPr>
      <w:r>
        <w:t>ОБ АТТЕСТАЦИИ ЭКСПЕРТОВ, ПРИВЛЕКАЕМЫХ ФЕДЕРАЛЬНОЙ СЛУЖБОЙ</w:t>
      </w:r>
    </w:p>
    <w:p w:rsidR="004A6D23" w:rsidRDefault="004A6D23">
      <w:pPr>
        <w:pStyle w:val="ConsPlusTitle"/>
        <w:jc w:val="center"/>
      </w:pPr>
      <w:proofErr w:type="gramStart"/>
      <w:r>
        <w:t>ПО ВЕТЕРИНАРНОМУ И ФИТОСАНИТАРНОМУ НАДЗОРУ (ЕЕ</w:t>
      </w:r>
      <w:proofErr w:type="gramEnd"/>
    </w:p>
    <w:p w:rsidR="004A6D23" w:rsidRDefault="004A6D23">
      <w:pPr>
        <w:pStyle w:val="ConsPlusTitle"/>
        <w:jc w:val="center"/>
      </w:pPr>
      <w:proofErr w:type="gramStart"/>
      <w:r>
        <w:t>ТЕРРИТОРИАЛЬНЫМИ УПРАВЛЕНИЯМИ) К ПРОВЕДЕНИЮ</w:t>
      </w:r>
      <w:proofErr w:type="gramEnd"/>
    </w:p>
    <w:p w:rsidR="004A6D23" w:rsidRDefault="004A6D23">
      <w:pPr>
        <w:pStyle w:val="ConsPlusTitle"/>
        <w:jc w:val="center"/>
      </w:pPr>
      <w:r>
        <w:t>МЕРОПРИЯТИЙ ПО КОНТРОЛЮ (НАДЗОРУ)</w:t>
      </w:r>
    </w:p>
    <w:p w:rsidR="004A6D23" w:rsidRDefault="004A6D23">
      <w:pPr>
        <w:pStyle w:val="ConsPlusNormal"/>
        <w:ind w:firstLine="540"/>
        <w:jc w:val="both"/>
      </w:pPr>
    </w:p>
    <w:p w:rsidR="004A6D23" w:rsidRDefault="004A6D2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формирования и ведения реестра сведений об аттестации экспертов, привлекаемых Федеральной службой по ветеринарному и фитосанитарному надзору (ее территориальными управлениями) к проведению мероприятий по контролю (надзору) (далее - Правила), устанавливают порядок формирования и ведения реестра сведений об аттестации экспертов, привлекаемых Федеральной службой по ветеринарному и фитосанитарному надзору (ее территориальными управлениями) к проведению мероприятий по контролю, в отношении которых принято решение</w:t>
      </w:r>
      <w:proofErr w:type="gramEnd"/>
      <w:r>
        <w:t xml:space="preserve"> об аттестации (далее - Реестр).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 xml:space="preserve">2. Обеспечение формирования и ведения реестра осуществляется </w:t>
      </w:r>
      <w:proofErr w:type="spellStart"/>
      <w:r>
        <w:t>Россельхознадзором</w:t>
      </w:r>
      <w:proofErr w:type="spellEnd"/>
      <w:r>
        <w:t>.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 xml:space="preserve">3. Реестр является государственным информационным ресурсом, обладателем информации которого является </w:t>
      </w:r>
      <w:proofErr w:type="spellStart"/>
      <w:r>
        <w:t>Россельхознадзор</w:t>
      </w:r>
      <w:proofErr w:type="spellEnd"/>
      <w:r>
        <w:t>.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4.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5. Ведение Реестра осуществляется в условиях, обеспечивающих предотвращение несанкционированного доступа к сведениям, содержащимся в реестре.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6. Включение сведений в Реестр осуществляется с учетом требований законодательства Российской Федерации о государственной тайне и законодательства Российской Федерации в области персональных данных.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 xml:space="preserve">7. Доступ к сведениям, содержащимся в Реестре, обеспечивается путем его размещения на официальном сайте Россельхознадзора в информационно-телекоммуникационной сети "Интернет", за исключением сведений, относящихся к информации, доступ к которой ограничен в </w:t>
      </w:r>
      <w:r>
        <w:lastRenderedPageBreak/>
        <w:t>соответствии с законодательством Российской Федерации.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8. Ведение Реестра осуществляется в электронном виде с использованием технологий, позволяющих обеспечить сбор и внесение в Реестр сведений об аттестованных экспертах, их хранение, систематизацию, актуализацию и защиту.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9. Каждой записи в Реестре присваивается регистрационный номер, и для каждой записи указывается дата внесения ее в Реестр.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10. Основанием для создания реестровой записи является приказ Россельхознадзора (его территориального управления) об аттестации эксперта.</w:t>
      </w:r>
    </w:p>
    <w:p w:rsidR="004A6D23" w:rsidRDefault="004A6D23">
      <w:pPr>
        <w:pStyle w:val="ConsPlusNormal"/>
        <w:spacing w:before="220"/>
        <w:ind w:firstLine="540"/>
        <w:jc w:val="both"/>
      </w:pPr>
      <w:bookmarkStart w:id="0" w:name="P23"/>
      <w:bookmarkEnd w:id="0"/>
      <w:r>
        <w:t>11. Внесению в Реестр подлежат следующие сведения: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а) фамилия, имя и отчество (при наличии) эксперта;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б) номер телефона и адрес электронной почты (при наличии) эксперта;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в) уровень образования эксперта;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г) направление подготовки/специальность эксперта по документу о высшем образовании или о квалификации;</w:t>
      </w:r>
    </w:p>
    <w:p w:rsidR="004A6D23" w:rsidRDefault="004A6D2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вид экспертизы, заявляемый в соответствии с перечнем видов экспертиз, для проведения которых требуется привлечение экспертов;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е) реквизиты приказа Россельхознадзора (его территориального управления)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- об аттестации эксперта или об отказе в аттестации;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- об аттестации эксперта в случае изменения, в том числе расширения, области экспертизы;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- о переаттестации эксперта;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- о прекращении действия аттестации эксперта;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ж) дата и номер свидетельства об аккредитации.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 xml:space="preserve">12. Сведения, указанные в </w:t>
      </w:r>
      <w:hyperlink w:anchor="P23" w:history="1">
        <w:r>
          <w:rPr>
            <w:color w:val="0000FF"/>
          </w:rPr>
          <w:t>пункте 11</w:t>
        </w:r>
      </w:hyperlink>
      <w:r>
        <w:t xml:space="preserve"> настоящих Правил, вносятся </w:t>
      </w:r>
      <w:proofErr w:type="spellStart"/>
      <w:r>
        <w:t>Россельхознадзором</w:t>
      </w:r>
      <w:proofErr w:type="spellEnd"/>
      <w:r>
        <w:t xml:space="preserve"> (его территориальным управлением) в Реестр в течение 3 рабочих дней со дня принятия решения: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а) об аттестации;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lastRenderedPageBreak/>
        <w:t>б) об отказе в аттестации эксперта;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в) о переаттестации эксперта;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>г) о прекращении действия аттестации эксперта.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 xml:space="preserve">13. </w:t>
      </w:r>
      <w:hyperlink w:anchor="P64" w:history="1">
        <w:r>
          <w:rPr>
            <w:color w:val="0000FF"/>
          </w:rPr>
          <w:t>Реестр</w:t>
        </w:r>
      </w:hyperlink>
      <w:r>
        <w:t xml:space="preserve"> размещается на официальном сайте Россельхознадзора в информационно-телекоммуникационной сети "Интернет" по рекомендуемому образцу, прилагаемому к настоящим Правилам.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Сведения, содержащиеся в </w:t>
      </w:r>
      <w:hyperlink w:anchor="P64" w:history="1">
        <w:r>
          <w:rPr>
            <w:color w:val="0000FF"/>
          </w:rPr>
          <w:t>Реестре</w:t>
        </w:r>
      </w:hyperlink>
      <w:r>
        <w:t>, могут быть предоставлены по запросам заинтересованных лиц, направленных на бумажном носителе или в электронном виде посредством информационно-телекоммуникационной сети общего доступа, в том числе официального сайта Федеральной службы по ветеринарному и фитосанитарному надзору в информационно-телекоммуникационной сети "Интернет", и (или) посредством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4A6D23" w:rsidRDefault="004A6D23">
      <w:pPr>
        <w:pStyle w:val="ConsPlusNormal"/>
        <w:spacing w:before="220"/>
        <w:ind w:firstLine="540"/>
        <w:jc w:val="both"/>
      </w:pPr>
      <w:r>
        <w:t>15. Сведения, содержащиеся в Реестре, предоставляются бесплатно. Срок предоставления в течение 15 рабочих дней со дня поступления запроса.</w:t>
      </w:r>
    </w:p>
    <w:p w:rsidR="004A6D23" w:rsidRDefault="004A6D23">
      <w:pPr>
        <w:pStyle w:val="ConsPlusNormal"/>
        <w:spacing w:before="220"/>
        <w:ind w:firstLine="540"/>
        <w:jc w:val="both"/>
      </w:pPr>
      <w:r>
        <w:t xml:space="preserve">16. Территориальные управления Россельхознадзора размещают сведения об аттестации, проведенной территориальными управлениями Россельхознадзора, на официальном сайте Россельхознадзора в информационно-телекоммуникационной сети "Интернет" в соответствии с </w:t>
      </w:r>
      <w:hyperlink w:anchor="P23" w:history="1">
        <w:r>
          <w:rPr>
            <w:color w:val="0000FF"/>
          </w:rPr>
          <w:t>пунктом 11</w:t>
        </w:r>
      </w:hyperlink>
      <w:r>
        <w:t xml:space="preserve"> Правил.</w:t>
      </w:r>
    </w:p>
    <w:p w:rsidR="004A6D23" w:rsidRDefault="004A6D23">
      <w:pPr>
        <w:pStyle w:val="ConsPlusNormal"/>
        <w:ind w:firstLine="540"/>
        <w:jc w:val="both"/>
      </w:pPr>
    </w:p>
    <w:p w:rsidR="004A6D23" w:rsidRDefault="004A6D23">
      <w:pPr>
        <w:pStyle w:val="ConsPlusNormal"/>
        <w:ind w:firstLine="540"/>
        <w:jc w:val="both"/>
      </w:pPr>
    </w:p>
    <w:p w:rsidR="004A6D23" w:rsidRDefault="004A6D23">
      <w:pPr>
        <w:pStyle w:val="ConsPlusNormal"/>
        <w:ind w:firstLine="540"/>
        <w:jc w:val="both"/>
      </w:pPr>
    </w:p>
    <w:p w:rsidR="004A6D23" w:rsidRDefault="004A6D23">
      <w:pPr>
        <w:pStyle w:val="ConsPlusNormal"/>
        <w:ind w:firstLine="540"/>
        <w:jc w:val="both"/>
      </w:pPr>
    </w:p>
    <w:p w:rsidR="004A6D23" w:rsidRDefault="004A6D23">
      <w:pPr>
        <w:pStyle w:val="ConsPlusNormal"/>
        <w:ind w:firstLine="540"/>
        <w:jc w:val="both"/>
      </w:pPr>
    </w:p>
    <w:p w:rsidR="004A6D23" w:rsidRDefault="00A371FC">
      <w:pPr>
        <w:pStyle w:val="ConsPlusNormal"/>
      </w:pPr>
      <w:hyperlink r:id="rId4" w:history="1">
        <w:r w:rsidR="004A6D23">
          <w:rPr>
            <w:i/>
            <w:color w:val="0000FF"/>
          </w:rPr>
          <w:br/>
        </w:r>
        <w:proofErr w:type="gramStart"/>
        <w:r w:rsidR="004A6D23">
          <w:rPr>
            <w:i/>
            <w:color w:val="0000FF"/>
          </w:rPr>
          <w:t xml:space="preserve">Приказ Россельхознадзора от 27.04.2016 N 267 (ред. от 02.10.2017) "Об аттестации экспертов, привлекаемых Федеральной службой по ветеринарному и фитосанитарному надзору (ее территориальными управлениями) к проведению мероприятий по контролю в соответствии с Федеральным законом от 26 декабря 2008 г. </w:t>
        </w:r>
        <w:proofErr w:type="gramEnd"/>
        <w:r w:rsidR="004A6D23">
          <w:rPr>
            <w:i/>
            <w:color w:val="0000FF"/>
          </w:rPr>
  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"Положением об аттестационной комиссии Федеральной службы по ветеринарному и фитосанитарному надзору (ее территориальных управлений) по проведению квалификационных экзаменов для граждан, претендующих на получение аттестации эксперта, привлекаемого к проведению мероприятий по контролю (надзору)", "Порядком проведения квалификационного экзамена граждан, претендующих на получение аттестации эксперта", "Правилами формирования и ведения реестра сведений об аттестации экспертов, привлекаемых Федеральной службой по ветеринарному и фитосанитарному надзору (ее территориальными управлениями) к проведению мероприятий по контролю (надзору)"</w:t>
        </w:r>
      </w:hyperlink>
      <w:r w:rsidR="004A6D23">
        <w:br/>
      </w:r>
    </w:p>
    <w:p w:rsidR="00803643" w:rsidRDefault="00803643"/>
    <w:sectPr w:rsidR="00803643" w:rsidSect="005C6B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A6D23"/>
    <w:rsid w:val="00337658"/>
    <w:rsid w:val="00484986"/>
    <w:rsid w:val="004A6D23"/>
    <w:rsid w:val="007B29FC"/>
    <w:rsid w:val="00803643"/>
    <w:rsid w:val="009A4B45"/>
    <w:rsid w:val="00A371FC"/>
    <w:rsid w:val="00AE5E49"/>
    <w:rsid w:val="00C4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2189792A67802D94C2B683E59B2EC107637BCE64F5522501E8C7D58EE90FC713497E0094EF60C9D1U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5147</Characters>
  <Application>Microsoft Office Word</Application>
  <DocSecurity>0</DocSecurity>
  <Lines>42</Lines>
  <Paragraphs>12</Paragraphs>
  <ScaleCrop>false</ScaleCrop>
  <Company>RSN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a.lopunova</dc:creator>
  <cp:lastModifiedBy>n.garbuzova</cp:lastModifiedBy>
  <cp:revision>2</cp:revision>
  <dcterms:created xsi:type="dcterms:W3CDTF">2018-09-17T14:20:00Z</dcterms:created>
  <dcterms:modified xsi:type="dcterms:W3CDTF">2018-09-18T07:28:00Z</dcterms:modified>
</cp:coreProperties>
</file>