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D8" w:rsidRDefault="00A7214A" w:rsidP="00B77DD8">
      <w:pPr>
        <w:pStyle w:val="ConsPlusNormal"/>
        <w:tabs>
          <w:tab w:val="left" w:pos="4536"/>
        </w:tabs>
        <w:ind w:firstLine="482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1F32">
        <w:rPr>
          <w:rFonts w:ascii="Times New Roman" w:hAnsi="Times New Roman" w:cs="Times New Roman"/>
          <w:b/>
          <w:sz w:val="28"/>
          <w:szCs w:val="28"/>
        </w:rPr>
        <w:t xml:space="preserve">Приложение № 1  </w:t>
      </w:r>
    </w:p>
    <w:p w:rsidR="00A7214A" w:rsidRPr="00731F32" w:rsidRDefault="00A7214A" w:rsidP="00B77DD8">
      <w:pPr>
        <w:pStyle w:val="ConsPlusNormal"/>
        <w:tabs>
          <w:tab w:val="left" w:pos="4536"/>
        </w:tabs>
        <w:ind w:firstLine="48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F32">
        <w:rPr>
          <w:rFonts w:ascii="Times New Roman" w:hAnsi="Times New Roman" w:cs="Times New Roman"/>
          <w:b/>
          <w:sz w:val="28"/>
          <w:szCs w:val="28"/>
        </w:rPr>
        <w:t>к приказу Россельхознадзора</w:t>
      </w:r>
    </w:p>
    <w:p w:rsidR="00A7214A" w:rsidRPr="00731F32" w:rsidRDefault="00A7214A" w:rsidP="00B77DD8">
      <w:pPr>
        <w:pStyle w:val="ConsPlusNormal"/>
        <w:tabs>
          <w:tab w:val="left" w:pos="4536"/>
        </w:tabs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F32">
        <w:rPr>
          <w:rFonts w:ascii="Times New Roman" w:hAnsi="Times New Roman" w:cs="Times New Roman"/>
          <w:b/>
          <w:sz w:val="28"/>
          <w:szCs w:val="28"/>
        </w:rPr>
        <w:t>от</w:t>
      </w:r>
      <w:r w:rsidRPr="002000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7D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1F3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31F32">
        <w:rPr>
          <w:rFonts w:ascii="Times New Roman" w:hAnsi="Times New Roman" w:cs="Times New Roman"/>
          <w:b/>
          <w:sz w:val="28"/>
          <w:szCs w:val="28"/>
        </w:rPr>
        <w:t>.   №</w:t>
      </w:r>
      <w:r w:rsidRPr="00320068">
        <w:rPr>
          <w:rFonts w:ascii="Times New Roman" w:hAnsi="Times New Roman" w:cs="Times New Roman"/>
          <w:b/>
          <w:sz w:val="28"/>
          <w:szCs w:val="28"/>
        </w:rPr>
        <w:t>_____</w:t>
      </w:r>
      <w:r w:rsidR="00B77DD8">
        <w:rPr>
          <w:rFonts w:ascii="Times New Roman" w:hAnsi="Times New Roman" w:cs="Times New Roman"/>
          <w:b/>
          <w:sz w:val="28"/>
          <w:szCs w:val="28"/>
        </w:rPr>
        <w:t>________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68D0" w:rsidRPr="00972542" w:rsidRDefault="007368D0" w:rsidP="007368D0">
      <w:pPr>
        <w:pStyle w:val="ConsPlusNormal"/>
        <w:jc w:val="right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C44B7" w:rsidRPr="00F86C9D" w:rsidRDefault="00BC44B7" w:rsidP="00601D27">
      <w:pPr>
        <w:pStyle w:val="Style7"/>
        <w:widowControl/>
        <w:spacing w:line="276" w:lineRule="auto"/>
        <w:ind w:right="-2"/>
        <w:rPr>
          <w:rStyle w:val="FontStyle34"/>
          <w:color w:val="000000" w:themeColor="text1"/>
          <w:sz w:val="28"/>
          <w:szCs w:val="28"/>
        </w:rPr>
      </w:pPr>
      <w:r w:rsidRPr="00972542">
        <w:rPr>
          <w:rStyle w:val="FontStyle34"/>
          <w:color w:val="000000" w:themeColor="text1"/>
          <w:sz w:val="28"/>
          <w:szCs w:val="28"/>
        </w:rPr>
        <w:t xml:space="preserve">Программа профилактических </w:t>
      </w:r>
      <w:r w:rsidRPr="00F86C9D">
        <w:rPr>
          <w:rStyle w:val="FontStyle34"/>
          <w:color w:val="000000" w:themeColor="text1"/>
          <w:sz w:val="28"/>
          <w:szCs w:val="28"/>
        </w:rPr>
        <w:t>мероприятий</w:t>
      </w:r>
      <w:r w:rsidR="00F86C9D" w:rsidRPr="00F86C9D">
        <w:rPr>
          <w:rStyle w:val="FontStyle34"/>
          <w:color w:val="000000" w:themeColor="text1"/>
          <w:sz w:val="28"/>
          <w:szCs w:val="28"/>
        </w:rPr>
        <w:t>,</w:t>
      </w:r>
    </w:p>
    <w:p w:rsidR="00BC44B7" w:rsidRPr="00972542" w:rsidRDefault="00BC44B7" w:rsidP="00601D2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Style w:val="FontStyle34"/>
          <w:color w:val="000000" w:themeColor="text1"/>
          <w:sz w:val="28"/>
          <w:szCs w:val="28"/>
        </w:rPr>
      </w:pPr>
      <w:r w:rsidRPr="00972542">
        <w:rPr>
          <w:rStyle w:val="FontStyle34"/>
          <w:color w:val="000000" w:themeColor="text1"/>
          <w:sz w:val="28"/>
          <w:szCs w:val="28"/>
        </w:rPr>
        <w:t xml:space="preserve">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государственному земельному надзору в отношении земель сельскохозяйственного назначения, оборот которых регулируется Федеральным </w:t>
      </w:r>
      <w:hyperlink r:id="rId8" w:history="1">
        <w:r w:rsidRPr="00972542">
          <w:rPr>
            <w:rStyle w:val="FontStyle34"/>
            <w:color w:val="000000" w:themeColor="text1"/>
            <w:sz w:val="28"/>
            <w:szCs w:val="28"/>
          </w:rPr>
          <w:t>законом</w:t>
        </w:r>
      </w:hyperlink>
      <w:r w:rsidRPr="00972542">
        <w:rPr>
          <w:rStyle w:val="FontStyle34"/>
          <w:color w:val="000000" w:themeColor="text1"/>
          <w:sz w:val="28"/>
          <w:szCs w:val="28"/>
        </w:rPr>
        <w:t xml:space="preserve"> от 24.07.2002 № 101-ФЗ «Об обороте земель сельскохозяйственного назначения», на 2018-2020 годы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Оглавление</w:t>
      </w:r>
      <w:r w:rsidRPr="009725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F90BA0" w:rsidRPr="00972542" w:rsidRDefault="00955ADB" w:rsidP="0024206C">
      <w:pPr>
        <w:tabs>
          <w:tab w:val="left" w:pos="9356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первая" w:history="1">
        <w:r w:rsidR="00F90BA0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Раздел </w:t>
        </w:r>
        <w:r w:rsidR="00F90BA0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I</w:t>
        </w:r>
        <w:r w:rsidR="00F90BA0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Анализ и оценка состояния подконтрольной сферы</w:t>
        </w:r>
        <w:r w:rsidR="0024206C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                 </w:t>
        </w:r>
        <w:r w:rsidR="00D128BC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    </w:t>
        </w:r>
        <w:r w:rsidR="0024206C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 </w:t>
        </w:r>
        <w:r w:rsidR="0022603B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2-</w:t>
        </w:r>
        <w:r w:rsidR="00D128BC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11</w:t>
        </w:r>
      </w:hyperlink>
    </w:p>
    <w:p w:rsidR="00F90BA0" w:rsidRPr="00972542" w:rsidRDefault="00955ADB" w:rsidP="0024206C">
      <w:pPr>
        <w:pStyle w:val="a4"/>
        <w:numPr>
          <w:ilvl w:val="0"/>
          <w:numId w:val="5"/>
        </w:numPr>
        <w:tabs>
          <w:tab w:val="left" w:pos="9356"/>
        </w:tabs>
        <w:autoSpaceDE w:val="0"/>
        <w:autoSpaceDN w:val="0"/>
        <w:adjustRightInd w:val="0"/>
        <w:ind w:left="1134" w:right="-2"/>
        <w:jc w:val="both"/>
        <w:rPr>
          <w:i/>
          <w:color w:val="000000" w:themeColor="text1"/>
          <w:sz w:val="28"/>
          <w:szCs w:val="28"/>
          <w:lang w:val="ru-RU"/>
        </w:rPr>
      </w:pPr>
      <w:hyperlink w:anchor="а" w:history="1">
        <w:r w:rsidR="00F90BA0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Описание видов и типов поднадзорных субъектов (объектов)</w:t>
        </w:r>
        <w:r w:rsidR="0022603B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   </w:t>
        </w:r>
        <w:r w:rsidR="00D128B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</w:t>
        </w:r>
        <w:r w:rsidR="0022603B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2</w:t>
        </w:r>
      </w:hyperlink>
    </w:p>
    <w:p w:rsidR="00F90BA0" w:rsidRPr="00972542" w:rsidRDefault="00955ADB" w:rsidP="0024206C">
      <w:pPr>
        <w:pStyle w:val="a4"/>
        <w:numPr>
          <w:ilvl w:val="0"/>
          <w:numId w:val="5"/>
        </w:numPr>
        <w:tabs>
          <w:tab w:val="left" w:pos="9356"/>
        </w:tabs>
        <w:autoSpaceDE w:val="0"/>
        <w:autoSpaceDN w:val="0"/>
        <w:adjustRightInd w:val="0"/>
        <w:ind w:left="1134" w:right="-2"/>
        <w:jc w:val="both"/>
        <w:rPr>
          <w:i/>
          <w:color w:val="000000" w:themeColor="text1"/>
          <w:sz w:val="28"/>
          <w:szCs w:val="28"/>
        </w:rPr>
      </w:pPr>
      <w:hyperlink w:anchor="б" w:history="1"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Состояние</w:t>
        </w:r>
        <w:proofErr w:type="spellEnd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 xml:space="preserve"> </w:t>
        </w:r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подконтрольной</w:t>
        </w:r>
        <w:proofErr w:type="spellEnd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 xml:space="preserve"> </w:t>
        </w:r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сферы</w:t>
        </w:r>
        <w:proofErr w:type="spellEnd"/>
        <w:r w:rsidR="0022603B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                                              </w:t>
        </w:r>
        <w:r w:rsidR="00D128B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</w:t>
        </w:r>
        <w:r w:rsidR="0022603B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3</w:t>
        </w:r>
      </w:hyperlink>
      <w:r w:rsidR="00D128BC" w:rsidRPr="00972542">
        <w:rPr>
          <w:lang w:val="ru-RU"/>
        </w:rPr>
        <w:t>-</w:t>
      </w:r>
      <w:r w:rsidR="00D128BC" w:rsidRPr="00972542">
        <w:rPr>
          <w:rStyle w:val="a3"/>
          <w:i/>
          <w:color w:val="000000" w:themeColor="text1"/>
          <w:sz w:val="28"/>
          <w:szCs w:val="28"/>
        </w:rPr>
        <w:t>8</w:t>
      </w:r>
    </w:p>
    <w:p w:rsidR="00F90BA0" w:rsidRPr="00972542" w:rsidRDefault="00955ADB" w:rsidP="0024206C">
      <w:pPr>
        <w:pStyle w:val="a4"/>
        <w:numPr>
          <w:ilvl w:val="0"/>
          <w:numId w:val="5"/>
        </w:numPr>
        <w:tabs>
          <w:tab w:val="left" w:pos="9356"/>
        </w:tabs>
        <w:autoSpaceDE w:val="0"/>
        <w:autoSpaceDN w:val="0"/>
        <w:adjustRightInd w:val="0"/>
        <w:ind w:left="1134" w:right="-2"/>
        <w:jc w:val="both"/>
        <w:rPr>
          <w:i/>
          <w:color w:val="000000" w:themeColor="text1"/>
          <w:sz w:val="28"/>
          <w:szCs w:val="28"/>
        </w:rPr>
      </w:pPr>
      <w:hyperlink w:anchor="в" w:history="1"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Состояние</w:t>
        </w:r>
        <w:proofErr w:type="spellEnd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 xml:space="preserve"> </w:t>
        </w:r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профилактической</w:t>
        </w:r>
        <w:proofErr w:type="spellEnd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 xml:space="preserve"> </w:t>
        </w:r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работы</w:t>
        </w:r>
        <w:proofErr w:type="spellEnd"/>
        <w:r w:rsidR="0022603B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                                      </w:t>
        </w:r>
        <w:r w:rsidR="00D128B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</w:t>
        </w:r>
        <w:r w:rsidR="0022603B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</w:t>
        </w:r>
        <w:r w:rsidR="00D128B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9</w:t>
        </w:r>
        <w:r w:rsidR="0022603B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-</w:t>
        </w:r>
        <w:r w:rsidR="00D128B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10</w:t>
        </w:r>
      </w:hyperlink>
    </w:p>
    <w:p w:rsidR="00F90BA0" w:rsidRPr="00972542" w:rsidRDefault="00955ADB" w:rsidP="0024206C">
      <w:pPr>
        <w:pStyle w:val="a4"/>
        <w:numPr>
          <w:ilvl w:val="0"/>
          <w:numId w:val="5"/>
        </w:numPr>
        <w:tabs>
          <w:tab w:val="left" w:pos="9356"/>
        </w:tabs>
        <w:autoSpaceDE w:val="0"/>
        <w:autoSpaceDN w:val="0"/>
        <w:adjustRightInd w:val="0"/>
        <w:ind w:left="1134" w:right="-2"/>
        <w:jc w:val="both"/>
        <w:rPr>
          <w:i/>
          <w:color w:val="000000" w:themeColor="text1"/>
          <w:sz w:val="28"/>
          <w:szCs w:val="28"/>
          <w:lang w:val="ru-RU"/>
        </w:rPr>
      </w:pPr>
      <w:hyperlink w:anchor="г" w:history="1">
        <w:r w:rsidR="00F90BA0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Проблемы, на решение которых направлена Программа</w:t>
        </w:r>
        <w:r w:rsidR="0024206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            </w:t>
        </w:r>
        <w:r w:rsidR="00D128B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10-11</w:t>
        </w:r>
      </w:hyperlink>
    </w:p>
    <w:p w:rsidR="00F90BA0" w:rsidRPr="00972542" w:rsidRDefault="00955ADB" w:rsidP="0024206C">
      <w:pPr>
        <w:tabs>
          <w:tab w:val="left" w:pos="9356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второй" w:history="1">
        <w:r w:rsidR="00F90BA0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Раздел II Цели и задачи профилактической работы</w:t>
        </w:r>
        <w:r w:rsidR="0024206C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                                  </w:t>
        </w:r>
        <w:r w:rsidR="00A30DCE" w:rsidRPr="0097254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 </w:t>
        </w:r>
        <w:r w:rsidR="00A30DCE" w:rsidRPr="00972542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en-US"/>
          </w:rPr>
          <w:t>12</w:t>
        </w:r>
      </w:hyperlink>
    </w:p>
    <w:p w:rsidR="00F90BA0" w:rsidRPr="00972542" w:rsidRDefault="00955ADB" w:rsidP="0024206C">
      <w:pPr>
        <w:pStyle w:val="a4"/>
        <w:numPr>
          <w:ilvl w:val="0"/>
          <w:numId w:val="6"/>
        </w:numPr>
        <w:tabs>
          <w:tab w:val="left" w:pos="9356"/>
        </w:tabs>
        <w:autoSpaceDE w:val="0"/>
        <w:autoSpaceDN w:val="0"/>
        <w:adjustRightInd w:val="0"/>
        <w:ind w:left="1134" w:right="-2"/>
        <w:jc w:val="both"/>
        <w:rPr>
          <w:i/>
          <w:color w:val="000000" w:themeColor="text1"/>
          <w:sz w:val="28"/>
          <w:szCs w:val="28"/>
        </w:rPr>
      </w:pPr>
      <w:hyperlink w:anchor="цели" w:history="1"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Цели</w:t>
        </w:r>
        <w:proofErr w:type="spellEnd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 xml:space="preserve"> </w:t>
        </w:r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программы</w:t>
        </w:r>
        <w:proofErr w:type="spellEnd"/>
        <w:r w:rsidR="0024206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                                                                            </w:t>
        </w:r>
        <w:r w:rsidR="00A30DCE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12</w:t>
        </w:r>
      </w:hyperlink>
    </w:p>
    <w:p w:rsidR="00F90BA0" w:rsidRPr="00972542" w:rsidRDefault="00955ADB" w:rsidP="00F90BA0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right="-2"/>
        <w:jc w:val="both"/>
        <w:rPr>
          <w:i/>
          <w:color w:val="000000" w:themeColor="text1"/>
          <w:sz w:val="28"/>
          <w:szCs w:val="28"/>
          <w:u w:val="single"/>
        </w:rPr>
      </w:pPr>
      <w:hyperlink w:anchor="задачи" w:history="1"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Задачи</w:t>
        </w:r>
        <w:proofErr w:type="spellEnd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 xml:space="preserve"> </w:t>
        </w:r>
        <w:proofErr w:type="spellStart"/>
        <w:r w:rsidR="00F90BA0" w:rsidRPr="00972542">
          <w:rPr>
            <w:rStyle w:val="a3"/>
            <w:i/>
            <w:color w:val="000000" w:themeColor="text1"/>
            <w:sz w:val="28"/>
            <w:szCs w:val="28"/>
          </w:rPr>
          <w:t>программы</w:t>
        </w:r>
        <w:proofErr w:type="spellEnd"/>
        <w:r w:rsidR="0024206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                                                                         </w:t>
        </w:r>
      </w:hyperlink>
      <w:r w:rsidR="00A30DCE" w:rsidRPr="00972542">
        <w:rPr>
          <w:u w:val="single"/>
          <w:lang w:val="ru-RU"/>
        </w:rPr>
        <w:t xml:space="preserve">     </w:t>
      </w:r>
      <w:r w:rsidR="00A30DCE" w:rsidRPr="00972542">
        <w:rPr>
          <w:rStyle w:val="a3"/>
          <w:i/>
          <w:color w:val="000000" w:themeColor="text1"/>
          <w:sz w:val="28"/>
          <w:szCs w:val="28"/>
        </w:rPr>
        <w:t>12</w:t>
      </w:r>
    </w:p>
    <w:p w:rsidR="00F90BA0" w:rsidRPr="00972542" w:rsidRDefault="00955ADB" w:rsidP="0024206C">
      <w:pPr>
        <w:pStyle w:val="a7"/>
        <w:tabs>
          <w:tab w:val="left" w:pos="9498"/>
        </w:tabs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hyperlink w:anchor="третий" w:history="1">
        <w:r w:rsidR="00F90BA0" w:rsidRPr="00972542">
          <w:rPr>
            <w:rStyle w:val="a3"/>
            <w:rFonts w:eastAsia="Calibri"/>
            <w:b/>
            <w:color w:val="000000" w:themeColor="text1"/>
            <w:sz w:val="28"/>
            <w:szCs w:val="28"/>
            <w:lang w:eastAsia="en-US"/>
          </w:rPr>
          <w:t xml:space="preserve">Раздел </w:t>
        </w:r>
        <w:r w:rsidR="00F90BA0" w:rsidRPr="00972542">
          <w:rPr>
            <w:rStyle w:val="a3"/>
            <w:b/>
            <w:color w:val="000000" w:themeColor="text1"/>
            <w:sz w:val="28"/>
            <w:szCs w:val="28"/>
          </w:rPr>
          <w:t>III.</w:t>
        </w:r>
        <w:r w:rsidR="00F90BA0" w:rsidRPr="00972542">
          <w:rPr>
            <w:rStyle w:val="a3"/>
            <w:rFonts w:eastAsia="Calibri"/>
            <w:b/>
            <w:color w:val="000000" w:themeColor="text1"/>
            <w:sz w:val="28"/>
            <w:szCs w:val="28"/>
            <w:lang w:eastAsia="en-US"/>
          </w:rPr>
          <w:t xml:space="preserve"> </w:t>
        </w:r>
        <w:r w:rsidR="0024206C" w:rsidRPr="00972542">
          <w:rPr>
            <w:rStyle w:val="a3"/>
            <w:b/>
            <w:color w:val="000000" w:themeColor="text1"/>
            <w:sz w:val="28"/>
            <w:szCs w:val="28"/>
          </w:rPr>
          <w:t xml:space="preserve">Программные мероприятия                                                        </w:t>
        </w:r>
        <w:r w:rsidR="00A30DCE" w:rsidRPr="00972542">
          <w:rPr>
            <w:rStyle w:val="a3"/>
            <w:b/>
            <w:color w:val="000000" w:themeColor="text1"/>
            <w:sz w:val="28"/>
            <w:szCs w:val="28"/>
          </w:rPr>
          <w:t xml:space="preserve">    13-15</w:t>
        </w:r>
      </w:hyperlink>
    </w:p>
    <w:p w:rsidR="00F90BA0" w:rsidRPr="00972542" w:rsidRDefault="00955ADB" w:rsidP="0024206C">
      <w:pPr>
        <w:pStyle w:val="a4"/>
        <w:numPr>
          <w:ilvl w:val="0"/>
          <w:numId w:val="7"/>
        </w:numPr>
        <w:tabs>
          <w:tab w:val="left" w:pos="9498"/>
        </w:tabs>
        <w:ind w:left="1134"/>
        <w:jc w:val="both"/>
        <w:rPr>
          <w:i/>
          <w:color w:val="000000" w:themeColor="text1"/>
          <w:sz w:val="28"/>
          <w:szCs w:val="28"/>
          <w:lang w:val="ru-RU"/>
        </w:rPr>
      </w:pPr>
      <w:hyperlink w:anchor="план_график" w:history="1">
        <w:r w:rsidR="00F90BA0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План-график профилактических мероприятий в сфере </w:t>
        </w:r>
        <w:proofErr w:type="gramStart"/>
        <w:r w:rsidR="00F90BA0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государственного</w:t>
        </w:r>
        <w:proofErr w:type="gramEnd"/>
        <w:r w:rsidR="00F90BA0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земельного надзора</w:t>
        </w:r>
        <w:r w:rsidR="0024206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                                                                        </w:t>
        </w:r>
        <w:r w:rsidR="00A30DCE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 xml:space="preserve">     13</w:t>
        </w:r>
        <w:r w:rsidR="0024206C" w:rsidRPr="00972542">
          <w:rPr>
            <w:rStyle w:val="a3"/>
            <w:i/>
            <w:color w:val="000000" w:themeColor="text1"/>
            <w:sz w:val="28"/>
            <w:szCs w:val="28"/>
            <w:lang w:val="ru-RU"/>
          </w:rPr>
          <w:t>-</w:t>
        </w:r>
      </w:hyperlink>
      <w:r w:rsidR="00A30DCE" w:rsidRPr="00972542">
        <w:rPr>
          <w:lang w:val="ru-RU"/>
        </w:rPr>
        <w:t>15</w:t>
      </w:r>
    </w:p>
    <w:p w:rsidR="00F90BA0" w:rsidRPr="00972542" w:rsidRDefault="00F90BA0" w:rsidP="00F90B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2F2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24206C" w:rsidRPr="002622F2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программы            </w:t>
      </w:r>
      <w:r w:rsidR="002622F2">
        <w:rPr>
          <w:rFonts w:ascii="Times New Roman" w:hAnsi="Times New Roman" w:cs="Times New Roman"/>
          <w:b/>
          <w:sz w:val="28"/>
          <w:szCs w:val="28"/>
        </w:rPr>
        <w:t xml:space="preserve">                               16-18</w:t>
      </w:r>
    </w:p>
    <w:p w:rsidR="00F90BA0" w:rsidRPr="00972542" w:rsidRDefault="00F90BA0" w:rsidP="00F90B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2F2">
        <w:rPr>
          <w:rFonts w:ascii="Times New Roman" w:hAnsi="Times New Roman" w:cs="Times New Roman"/>
          <w:b/>
          <w:sz w:val="28"/>
          <w:szCs w:val="28"/>
        </w:rPr>
        <w:t xml:space="preserve">Раздел V. </w:t>
      </w:r>
      <w:r w:rsidR="0024206C" w:rsidRPr="002622F2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                   </w:t>
      </w:r>
      <w:r w:rsidR="002622F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622F2" w:rsidRPr="002622F2">
        <w:rPr>
          <w:rFonts w:ascii="Times New Roman" w:hAnsi="Times New Roman" w:cs="Times New Roman"/>
          <w:b/>
          <w:sz w:val="28"/>
          <w:szCs w:val="28"/>
        </w:rPr>
        <w:t>19</w:t>
      </w:r>
      <w:r w:rsidR="002622F2">
        <w:rPr>
          <w:rFonts w:ascii="Times New Roman" w:hAnsi="Times New Roman" w:cs="Times New Roman"/>
          <w:b/>
          <w:sz w:val="28"/>
          <w:szCs w:val="28"/>
        </w:rPr>
        <w:t>-20</w:t>
      </w:r>
    </w:p>
    <w:p w:rsidR="00F90BA0" w:rsidRPr="00972542" w:rsidRDefault="00F90BA0" w:rsidP="00F90BA0">
      <w:pPr>
        <w:pStyle w:val="a4"/>
        <w:numPr>
          <w:ilvl w:val="0"/>
          <w:numId w:val="7"/>
        </w:numPr>
        <w:tabs>
          <w:tab w:val="left" w:pos="351"/>
          <w:tab w:val="left" w:pos="709"/>
        </w:tabs>
        <w:ind w:left="1134"/>
        <w:jc w:val="both"/>
        <w:rPr>
          <w:i/>
          <w:color w:val="000000" w:themeColor="text1"/>
          <w:sz w:val="28"/>
          <w:szCs w:val="28"/>
          <w:lang w:val="ru-RU"/>
        </w:rPr>
      </w:pPr>
      <w:r w:rsidRPr="002622F2">
        <w:rPr>
          <w:i/>
          <w:sz w:val="28"/>
          <w:szCs w:val="28"/>
          <w:lang w:val="ru-RU"/>
        </w:rPr>
        <w:t>Перечень уполномоченных лиц, ответственных за организацию и проведение профилактических мероприятий в сфере государственного земельного надзора в Россельхознадзоре</w:t>
      </w:r>
      <w:r w:rsidR="0024206C" w:rsidRPr="002622F2">
        <w:rPr>
          <w:i/>
          <w:sz w:val="28"/>
          <w:szCs w:val="28"/>
          <w:lang w:val="ru-RU"/>
        </w:rPr>
        <w:t xml:space="preserve">                                          </w:t>
      </w:r>
      <w:r w:rsidR="00A30DCE" w:rsidRPr="002622F2">
        <w:rPr>
          <w:i/>
          <w:sz w:val="28"/>
          <w:szCs w:val="28"/>
          <w:lang w:val="ru-RU"/>
        </w:rPr>
        <w:t xml:space="preserve">    </w:t>
      </w:r>
      <w:r w:rsidR="0024206C" w:rsidRPr="002622F2">
        <w:rPr>
          <w:i/>
          <w:sz w:val="28"/>
          <w:szCs w:val="28"/>
          <w:lang w:val="ru-RU"/>
        </w:rPr>
        <w:t>1</w:t>
      </w:r>
      <w:r w:rsidR="002622F2">
        <w:rPr>
          <w:i/>
          <w:sz w:val="28"/>
          <w:szCs w:val="28"/>
          <w:lang w:val="ru-RU"/>
        </w:rPr>
        <w:t>9</w:t>
      </w:r>
    </w:p>
    <w:p w:rsidR="00F90BA0" w:rsidRPr="00972542" w:rsidRDefault="00F90BA0" w:rsidP="00F90BA0">
      <w:pPr>
        <w:pStyle w:val="a4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i/>
          <w:color w:val="000000" w:themeColor="text1"/>
          <w:sz w:val="28"/>
          <w:szCs w:val="28"/>
        </w:rPr>
      </w:pPr>
      <w:proofErr w:type="spellStart"/>
      <w:r w:rsidRPr="002622F2">
        <w:rPr>
          <w:i/>
          <w:sz w:val="28"/>
          <w:szCs w:val="28"/>
        </w:rPr>
        <w:t>Порядок</w:t>
      </w:r>
      <w:proofErr w:type="spellEnd"/>
      <w:r w:rsidRPr="002622F2">
        <w:rPr>
          <w:i/>
          <w:sz w:val="28"/>
          <w:szCs w:val="28"/>
        </w:rPr>
        <w:t xml:space="preserve"> </w:t>
      </w:r>
      <w:proofErr w:type="spellStart"/>
      <w:r w:rsidRPr="002622F2">
        <w:rPr>
          <w:i/>
          <w:sz w:val="28"/>
          <w:szCs w:val="28"/>
        </w:rPr>
        <w:t>управления</w:t>
      </w:r>
      <w:proofErr w:type="spellEnd"/>
      <w:r w:rsidRPr="002622F2">
        <w:rPr>
          <w:i/>
          <w:sz w:val="28"/>
          <w:szCs w:val="28"/>
        </w:rPr>
        <w:t xml:space="preserve"> </w:t>
      </w:r>
      <w:proofErr w:type="spellStart"/>
      <w:r w:rsidRPr="002622F2">
        <w:rPr>
          <w:i/>
          <w:sz w:val="28"/>
          <w:szCs w:val="28"/>
        </w:rPr>
        <w:t>Программой</w:t>
      </w:r>
      <w:proofErr w:type="spellEnd"/>
      <w:r w:rsidR="0024206C" w:rsidRPr="002622F2">
        <w:rPr>
          <w:i/>
          <w:sz w:val="28"/>
          <w:szCs w:val="28"/>
          <w:lang w:val="ru-RU"/>
        </w:rPr>
        <w:t xml:space="preserve">                                                    </w:t>
      </w:r>
      <w:r w:rsidR="00A30DCE" w:rsidRPr="002622F2">
        <w:rPr>
          <w:i/>
          <w:sz w:val="28"/>
          <w:szCs w:val="28"/>
          <w:lang w:val="ru-RU"/>
        </w:rPr>
        <w:t xml:space="preserve">     </w:t>
      </w:r>
      <w:r w:rsidR="0024206C" w:rsidRPr="002622F2">
        <w:rPr>
          <w:i/>
          <w:sz w:val="28"/>
          <w:szCs w:val="28"/>
          <w:lang w:val="ru-RU"/>
        </w:rPr>
        <w:t>1</w:t>
      </w:r>
      <w:r w:rsidR="002622F2" w:rsidRPr="002622F2">
        <w:rPr>
          <w:i/>
          <w:sz w:val="28"/>
          <w:szCs w:val="28"/>
          <w:lang w:val="ru-RU"/>
        </w:rPr>
        <w:t>9</w:t>
      </w:r>
      <w:r w:rsidR="002622F2">
        <w:rPr>
          <w:i/>
          <w:sz w:val="28"/>
          <w:szCs w:val="28"/>
          <w:lang w:val="ru-RU"/>
        </w:rPr>
        <w:t>-20</w:t>
      </w:r>
    </w:p>
    <w:p w:rsidR="0022603B" w:rsidRPr="00972542" w:rsidRDefault="0022603B" w:rsidP="0022603B">
      <w:pPr>
        <w:pStyle w:val="a4"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2622F2">
        <w:rPr>
          <w:b/>
          <w:sz w:val="28"/>
          <w:szCs w:val="28"/>
          <w:lang w:val="ru-RU"/>
        </w:rPr>
        <w:t xml:space="preserve">Раздел </w:t>
      </w:r>
      <w:r w:rsidRPr="002622F2">
        <w:rPr>
          <w:b/>
          <w:sz w:val="28"/>
          <w:szCs w:val="28"/>
        </w:rPr>
        <w:t>VI</w:t>
      </w:r>
      <w:r w:rsidRPr="002622F2">
        <w:rPr>
          <w:b/>
          <w:sz w:val="28"/>
          <w:szCs w:val="28"/>
          <w:lang w:val="ru-RU"/>
        </w:rPr>
        <w:t>. Оценка эффективности программы</w:t>
      </w:r>
      <w:r w:rsidR="00E455F5" w:rsidRPr="002622F2">
        <w:rPr>
          <w:b/>
          <w:sz w:val="28"/>
          <w:szCs w:val="28"/>
          <w:lang w:val="ru-RU"/>
        </w:rPr>
        <w:t xml:space="preserve">                                          </w:t>
      </w:r>
      <w:r w:rsidR="00A30DCE" w:rsidRPr="002622F2">
        <w:rPr>
          <w:b/>
          <w:sz w:val="28"/>
          <w:szCs w:val="28"/>
          <w:lang w:val="ru-RU"/>
        </w:rPr>
        <w:t xml:space="preserve">    </w:t>
      </w:r>
      <w:r w:rsidR="002622F2">
        <w:rPr>
          <w:b/>
          <w:sz w:val="28"/>
          <w:szCs w:val="28"/>
          <w:lang w:val="ru-RU"/>
        </w:rPr>
        <w:t>20</w:t>
      </w:r>
    </w:p>
    <w:p w:rsidR="0022603B" w:rsidRPr="002622F2" w:rsidRDefault="0022603B" w:rsidP="0022603B">
      <w:pPr>
        <w:pStyle w:val="a4"/>
        <w:numPr>
          <w:ilvl w:val="0"/>
          <w:numId w:val="8"/>
        </w:numPr>
        <w:tabs>
          <w:tab w:val="left" w:pos="351"/>
        </w:tabs>
        <w:ind w:left="1134"/>
        <w:jc w:val="both"/>
        <w:rPr>
          <w:i/>
          <w:color w:val="000000" w:themeColor="text1"/>
          <w:sz w:val="28"/>
          <w:szCs w:val="28"/>
          <w:lang w:val="ru-RU"/>
        </w:rPr>
      </w:pPr>
      <w:r w:rsidRPr="002622F2">
        <w:rPr>
          <w:i/>
          <w:sz w:val="28"/>
          <w:szCs w:val="28"/>
          <w:lang w:val="ru-RU"/>
        </w:rPr>
        <w:t xml:space="preserve">Целевые показатели результативности мероприятий </w:t>
      </w:r>
      <w:r w:rsidRPr="002622F2">
        <w:rPr>
          <w:i/>
          <w:sz w:val="28"/>
          <w:szCs w:val="28"/>
          <w:lang w:val="ru-RU"/>
        </w:rPr>
        <w:br/>
        <w:t>Программы. Ожидаемый результат Программы</w:t>
      </w:r>
      <w:r w:rsidR="00E455F5" w:rsidRPr="002622F2">
        <w:rPr>
          <w:i/>
          <w:sz w:val="28"/>
          <w:szCs w:val="28"/>
          <w:lang w:val="ru-RU"/>
        </w:rPr>
        <w:t xml:space="preserve">                          </w:t>
      </w:r>
      <w:r w:rsidR="00A30DCE" w:rsidRPr="002622F2">
        <w:rPr>
          <w:i/>
          <w:sz w:val="28"/>
          <w:szCs w:val="28"/>
          <w:lang w:val="ru-RU"/>
        </w:rPr>
        <w:t xml:space="preserve">  </w:t>
      </w:r>
    </w:p>
    <w:p w:rsidR="0022603B" w:rsidRPr="00972542" w:rsidRDefault="00955ADB" w:rsidP="00E455F5">
      <w:pPr>
        <w:pStyle w:val="Style7"/>
        <w:widowControl/>
        <w:tabs>
          <w:tab w:val="left" w:pos="9356"/>
        </w:tabs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hyperlink w:anchor="Методика_оценки" w:history="1">
        <w:r w:rsidR="0022603B" w:rsidRPr="00972542">
          <w:rPr>
            <w:rStyle w:val="a3"/>
            <w:rFonts w:eastAsia="Times New Roman"/>
            <w:b/>
            <w:color w:val="000000" w:themeColor="text1"/>
            <w:sz w:val="28"/>
            <w:szCs w:val="28"/>
          </w:rPr>
          <w:t xml:space="preserve">Методика оценки эффективности программы </w:t>
        </w:r>
        <w:r w:rsidR="0022603B" w:rsidRPr="00972542">
          <w:rPr>
            <w:rStyle w:val="a3"/>
            <w:rFonts w:eastAsia="Times New Roman"/>
            <w:b/>
            <w:bCs/>
            <w:color w:val="000000" w:themeColor="text1"/>
            <w:sz w:val="28"/>
            <w:szCs w:val="28"/>
          </w:rPr>
          <w:t>профилактических</w:t>
        </w:r>
      </w:hyperlink>
      <w:r w:rsidR="0022603B" w:rsidRPr="00972542">
        <w:rPr>
          <w:rFonts w:eastAsia="Times New Roman"/>
          <w:b/>
          <w:bCs/>
          <w:color w:val="000000" w:themeColor="text1"/>
          <w:sz w:val="28"/>
          <w:szCs w:val="28"/>
        </w:rPr>
        <w:t xml:space="preserve">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государственному земельному надзору в отношении земель сельскохозяйственного назначения, оборот которых регулируется Федеральным </w:t>
      </w:r>
      <w:hyperlink r:id="rId9" w:history="1">
        <w:r w:rsidR="0022603B" w:rsidRPr="00972542">
          <w:rPr>
            <w:rFonts w:eastAsia="Times New Roman"/>
            <w:b/>
            <w:bCs/>
            <w:color w:val="000000" w:themeColor="text1"/>
            <w:sz w:val="28"/>
            <w:szCs w:val="28"/>
          </w:rPr>
          <w:t>законом</w:t>
        </w:r>
      </w:hyperlink>
      <w:r w:rsidR="0022603B" w:rsidRPr="00972542">
        <w:rPr>
          <w:rFonts w:eastAsia="Times New Roman"/>
          <w:b/>
          <w:bCs/>
          <w:color w:val="000000" w:themeColor="text1"/>
          <w:sz w:val="28"/>
          <w:szCs w:val="28"/>
        </w:rPr>
        <w:t xml:space="preserve"> «Об обороте земель сельскохозяйственного назначения», в 2018-2020году</w:t>
      </w:r>
      <w:r w:rsidR="00E455F5" w:rsidRPr="00972542">
        <w:rPr>
          <w:rFonts w:eastAsia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A30DCE" w:rsidRPr="00972542">
        <w:rPr>
          <w:rFonts w:eastAsia="Times New Roman"/>
          <w:b/>
          <w:bCs/>
          <w:color w:val="000000" w:themeColor="text1"/>
          <w:sz w:val="28"/>
          <w:szCs w:val="28"/>
        </w:rPr>
        <w:t xml:space="preserve">    </w:t>
      </w:r>
      <w:r w:rsidR="002622F2">
        <w:rPr>
          <w:rFonts w:eastAsia="Times New Roman"/>
          <w:b/>
          <w:bCs/>
          <w:color w:val="000000" w:themeColor="text1"/>
          <w:sz w:val="28"/>
          <w:szCs w:val="28"/>
        </w:rPr>
        <w:t>21</w:t>
      </w:r>
    </w:p>
    <w:p w:rsidR="0022603B" w:rsidRPr="00972542" w:rsidRDefault="0022603B" w:rsidP="0022603B">
      <w:pPr>
        <w:tabs>
          <w:tab w:val="left" w:pos="351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368D0" w:rsidRPr="00972542" w:rsidRDefault="007368D0" w:rsidP="00601D2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первая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I. Анализ и оценка состояния подконтрольной сферы.</w:t>
      </w:r>
    </w:p>
    <w:bookmarkEnd w:id="1"/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7368D0" w:rsidRPr="00972542" w:rsidRDefault="007368D0" w:rsidP="00601D27">
      <w:pPr>
        <w:pStyle w:val="a4"/>
        <w:autoSpaceDE w:val="0"/>
        <w:autoSpaceDN w:val="0"/>
        <w:adjustRightInd w:val="0"/>
        <w:ind w:left="0" w:right="-2"/>
        <w:jc w:val="center"/>
        <w:rPr>
          <w:b/>
          <w:color w:val="000000" w:themeColor="text1"/>
          <w:sz w:val="32"/>
          <w:szCs w:val="32"/>
          <w:lang w:val="ru-RU"/>
        </w:rPr>
      </w:pPr>
      <w:bookmarkStart w:id="2" w:name="а"/>
      <w:r w:rsidRPr="00972542">
        <w:rPr>
          <w:b/>
          <w:color w:val="000000" w:themeColor="text1"/>
          <w:sz w:val="28"/>
          <w:szCs w:val="28"/>
          <w:lang w:val="ru-RU"/>
        </w:rPr>
        <w:t>Описание видов и типов поднадзорных субъектов (объектов)</w:t>
      </w:r>
    </w:p>
    <w:bookmarkEnd w:id="2"/>
    <w:p w:rsidR="007368D0" w:rsidRPr="00972542" w:rsidRDefault="007368D0" w:rsidP="007368D0">
      <w:pPr>
        <w:pStyle w:val="a4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32"/>
          <w:szCs w:val="32"/>
          <w:lang w:val="ru-RU"/>
        </w:rPr>
      </w:pP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Россельхознадзор и его территориальные органы (далее – Служба) в соответствии с Положением о государственном земельном надзоре, утвержденным постановлением Правительства Российской Федерации от 02.01.2015 № 1, осуществляет государственный земельный надзор </w:t>
      </w:r>
      <w:r w:rsidR="004852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соблюдением: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агрохимикатами</w:t>
      </w:r>
      <w:proofErr w:type="spellEnd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(1))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д)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полномочия Служба осуществляет в отношении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Такие земельные участки являются поднадзорными Службе объектами.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все правообладатели указанных земельных участков, в частности, юридические лица, физические лица (граждане),  индивидуальные предприниматели, органы государственной власти, органы местного самоуправления являются поднадзорными Службе субъектами.</w:t>
      </w:r>
    </w:p>
    <w:p w:rsidR="0022603B" w:rsidRPr="00972542" w:rsidRDefault="0022603B" w:rsidP="007368D0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3" w:name="б"/>
    </w:p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color w:val="000000" w:themeColor="text1"/>
          <w:sz w:val="28"/>
          <w:szCs w:val="28"/>
          <w:lang w:val="ru-RU"/>
        </w:rPr>
      </w:pPr>
      <w:r w:rsidRPr="00972542">
        <w:rPr>
          <w:b/>
          <w:color w:val="000000" w:themeColor="text1"/>
          <w:sz w:val="28"/>
          <w:szCs w:val="28"/>
          <w:lang w:val="ru-RU"/>
        </w:rPr>
        <w:lastRenderedPageBreak/>
        <w:t>Состояние подконтрольной сферы</w:t>
      </w:r>
    </w:p>
    <w:bookmarkEnd w:id="3"/>
    <w:p w:rsidR="007368D0" w:rsidRPr="00972542" w:rsidRDefault="007368D0" w:rsidP="0022603B">
      <w:pPr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территориальными управлениями Россельхознадзора обследовано 16,9 млн. га земель сельскохозяйственного назначения, оборот которых регулируется Законом.</w:t>
      </w:r>
    </w:p>
    <w:p w:rsidR="007368D0" w:rsidRPr="00972542" w:rsidRDefault="007368D0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44,8 тыс. контрольно-над</w:t>
      </w:r>
      <w:r w:rsidR="00BE0ADD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зорных мероприятий (что на 11,8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меньше, чем в 2016 году). </w:t>
      </w:r>
      <w:proofErr w:type="gramStart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16,4 тыс. плановых проверок (на 20% меньше, чем в 2016 году), 14 тыс. внеплановых проверок (на уровне 2016 года), 1,7 тыс. административных обследований объектов земельных отношений, 7,6 тыс. планов</w:t>
      </w:r>
      <w:r w:rsidR="00BE0ADD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ых (рейдовых) осмотров (на 88,3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% больше</w:t>
      </w:r>
      <w:r w:rsidR="00BE0ADD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2016 году).</w:t>
      </w:r>
      <w:proofErr w:type="gramEnd"/>
    </w:p>
    <w:p w:rsidR="00BD7166" w:rsidRPr="00972542" w:rsidRDefault="00BD7166" w:rsidP="00BD7166">
      <w:pPr>
        <w:ind w:firstLine="709"/>
        <w:jc w:val="right"/>
        <w:rPr>
          <w:rFonts w:ascii="Times New Roman" w:eastAsia="Calibri" w:hAnsi="Times New Roman" w:cs="Times New Roman"/>
          <w:sz w:val="6"/>
          <w:szCs w:val="28"/>
          <w:lang w:eastAsia="en-US"/>
        </w:rPr>
      </w:pPr>
    </w:p>
    <w:p w:rsidR="00BD7166" w:rsidRPr="00972542" w:rsidRDefault="00BD7166" w:rsidP="00BD7166">
      <w:pPr>
        <w:rPr>
          <w:rFonts w:ascii="Times New Roman" w:hAnsi="Times New Roman" w:cs="Times New Roman"/>
          <w:noProof/>
        </w:rPr>
      </w:pPr>
      <w:r w:rsidRPr="00972542">
        <w:rPr>
          <w:rFonts w:ascii="Times New Roman" w:hAnsi="Times New Roman" w:cs="Times New Roman"/>
          <w:noProof/>
        </w:rPr>
        <w:drawing>
          <wp:inline distT="0" distB="0" distL="0" distR="0">
            <wp:extent cx="6334125" cy="39909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166" w:rsidRPr="00972542" w:rsidRDefault="00BD7166" w:rsidP="00BD716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17BF5">
        <w:rPr>
          <w:rFonts w:ascii="Times New Roman" w:eastAsia="Calibri" w:hAnsi="Times New Roman" w:cs="Times New Roman"/>
          <w:lang w:eastAsia="en-US"/>
        </w:rPr>
        <w:t>рис.1. Распределение контрольно-надзорных мероприятий по видам</w:t>
      </w:r>
      <w:proofErr w:type="gramStart"/>
      <w:r w:rsidRPr="00E17BF5">
        <w:rPr>
          <w:rFonts w:ascii="Times New Roman" w:eastAsia="Calibri" w:hAnsi="Times New Roman" w:cs="Times New Roman"/>
          <w:lang w:eastAsia="en-US"/>
        </w:rPr>
        <w:t>, (%)</w:t>
      </w:r>
      <w:proofErr w:type="gramEnd"/>
    </w:p>
    <w:p w:rsidR="00BD7166" w:rsidRPr="00972542" w:rsidRDefault="00BD7166" w:rsidP="00BD716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7368D0" w:rsidRPr="00972542" w:rsidRDefault="007368D0" w:rsidP="00BD716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25,2 тыс. нарушений (на 2% больше, чем в 2016 году) на общей площади 1,3 млн. га (в 2016 году – 1,6 млн. га). Привлечено к административной ответственности: юридических лиц – более 1,8 ты</w:t>
      </w:r>
      <w:r w:rsidR="003F0303">
        <w:rPr>
          <w:rFonts w:ascii="Times New Roman" w:hAnsi="Times New Roman" w:cs="Times New Roman"/>
          <w:color w:val="000000" w:themeColor="text1"/>
          <w:sz w:val="28"/>
          <w:szCs w:val="28"/>
        </w:rPr>
        <w:t>с.; должностных лиц – более 1,8 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тыс.; индивидуальных предпринимателей – более 0,4</w:t>
      </w:r>
      <w:r w:rsidR="00FE14A8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тыс.; граждан </w:t>
      </w:r>
      <w:r w:rsidR="003F0303">
        <w:rPr>
          <w:rFonts w:ascii="Times New Roman" w:hAnsi="Times New Roman" w:cs="Times New Roman"/>
          <w:color w:val="000000" w:themeColor="text1"/>
          <w:sz w:val="28"/>
          <w:szCs w:val="28"/>
        </w:rPr>
        <w:t>– более </w:t>
      </w:r>
      <w:r w:rsidR="00FE14A8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10,3 тыс</w:t>
      </w:r>
      <w:r w:rsidR="00FE14A8" w:rsidRPr="00E17BF5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E14A8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68D0" w:rsidRPr="00972542" w:rsidRDefault="007368D0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выявленных нарушений связано с невыполнением землепользователями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(</w:t>
      </w:r>
      <w:r w:rsidR="00896383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бязательное требование - статья 13 Земельного кодекса Российской Федерации; ответственность за нарушение </w:t>
      </w:r>
      <w:r w:rsidR="003F0303" w:rsidRPr="00F978D9">
        <w:rPr>
          <w:rFonts w:ascii="Times New Roman" w:hAnsi="Times New Roman" w:cs="Times New Roman"/>
          <w:sz w:val="28"/>
          <w:szCs w:val="28"/>
        </w:rPr>
        <w:t xml:space="preserve">– часть </w:t>
      </w:r>
      <w:r w:rsidRPr="00F978D9">
        <w:rPr>
          <w:rFonts w:ascii="Times New Roman" w:hAnsi="Times New Roman" w:cs="Times New Roman"/>
          <w:sz w:val="28"/>
          <w:szCs w:val="28"/>
        </w:rPr>
        <w:t>2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8.7 КоАП РФ).</w:t>
      </w:r>
      <w:proofErr w:type="gramEnd"/>
    </w:p>
    <w:p w:rsidR="00BD7166" w:rsidRPr="00972542" w:rsidRDefault="00BD7166" w:rsidP="00BD7166">
      <w:pPr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17B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рисунке 2 показано распределение выявленных в 2017 году нарушений земельного законодательства по статьям КоАП РФ и по видам хозяйствующих субъектов их допустивших</w:t>
      </w:r>
      <w:r w:rsidRPr="00E17BF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BD7166" w:rsidRPr="00972542" w:rsidRDefault="00955ADB" w:rsidP="00BD7166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pict>
          <v:rect id="Rectangle 2" o:spid="_x0000_s1026" style="position:absolute;left:0;text-align:left;margin-left:-5.65pt;margin-top:3.5pt;width:494.25pt;height:29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">
            <v:fill opacity="0"/>
          </v:rect>
        </w:pict>
      </w:r>
    </w:p>
    <w:tbl>
      <w:tblPr>
        <w:tblW w:w="10524" w:type="dxa"/>
        <w:jc w:val="center"/>
        <w:tblLook w:val="04A0"/>
      </w:tblPr>
      <w:tblGrid>
        <w:gridCol w:w="5286"/>
        <w:gridCol w:w="5361"/>
      </w:tblGrid>
      <w:tr w:rsidR="00BD7166" w:rsidRPr="00972542" w:rsidTr="00B77DD8">
        <w:trPr>
          <w:trHeight w:val="311"/>
          <w:jc w:val="center"/>
        </w:trPr>
        <w:tc>
          <w:tcPr>
            <w:tcW w:w="5960" w:type="dxa"/>
            <w:vAlign w:val="center"/>
          </w:tcPr>
          <w:p w:rsidR="00BD7166" w:rsidRPr="00972542" w:rsidRDefault="00BD7166" w:rsidP="00B77D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72542">
              <w:rPr>
                <w:rFonts w:ascii="Times New Roman" w:eastAsia="Calibri" w:hAnsi="Times New Roman" w:cs="Times New Roman"/>
                <w:lang w:eastAsia="en-US"/>
              </w:rPr>
              <w:t>На площади, %</w:t>
            </w:r>
          </w:p>
        </w:tc>
        <w:tc>
          <w:tcPr>
            <w:tcW w:w="4564" w:type="dxa"/>
            <w:vAlign w:val="center"/>
          </w:tcPr>
          <w:p w:rsidR="00BD7166" w:rsidRPr="00972542" w:rsidRDefault="00BD7166" w:rsidP="00B77D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72542">
              <w:rPr>
                <w:rFonts w:ascii="Times New Roman" w:eastAsia="Calibri" w:hAnsi="Times New Roman" w:cs="Times New Roman"/>
                <w:lang w:eastAsia="en-US"/>
              </w:rPr>
              <w:t>По виду субъекта правонарушения, %*</w:t>
            </w:r>
          </w:p>
        </w:tc>
      </w:tr>
      <w:tr w:rsidR="00BD7166" w:rsidRPr="00972542" w:rsidTr="00B77DD8">
        <w:trPr>
          <w:trHeight w:val="2788"/>
          <w:jc w:val="center"/>
        </w:trPr>
        <w:tc>
          <w:tcPr>
            <w:tcW w:w="5960" w:type="dxa"/>
          </w:tcPr>
          <w:p w:rsidR="00BD7166" w:rsidRPr="00972542" w:rsidRDefault="00BD7166" w:rsidP="00B77DD8">
            <w:pPr>
              <w:jc w:val="both"/>
              <w:rPr>
                <w:rFonts w:ascii="Times New Roman" w:hAnsi="Times New Roman" w:cs="Times New Roman"/>
              </w:rPr>
            </w:pPr>
            <w:r w:rsidRPr="009725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17203" cy="2724150"/>
                  <wp:effectExtent l="0" t="0" r="2247" b="0"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BD7166" w:rsidRPr="00972542" w:rsidRDefault="00BD7166" w:rsidP="00B77DD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9725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65516" cy="2609850"/>
                  <wp:effectExtent l="0" t="0" r="1559" b="0"/>
                  <wp:docPr id="7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D7166" w:rsidRPr="00972542" w:rsidRDefault="00BD7166" w:rsidP="00BD7166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D7166" w:rsidRPr="00E17BF5" w:rsidRDefault="00BD7166" w:rsidP="00BD7166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7B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- где ЮЛ – юридические лица; ИП – индивидуальные предприниматели; ФЛ – физические лица; </w:t>
      </w:r>
      <w:r w:rsidRPr="00E17BF5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ОГВ – органы государственной власти; ОМС – органы местного самоуправления; ДЛ – должностные лица. </w:t>
      </w:r>
    </w:p>
    <w:p w:rsidR="00BD7166" w:rsidRPr="00972542" w:rsidRDefault="00BD7166" w:rsidP="00BD7166">
      <w:pPr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E17BF5">
        <w:rPr>
          <w:rFonts w:ascii="Times New Roman" w:eastAsia="Calibri" w:hAnsi="Times New Roman" w:cs="Times New Roman"/>
          <w:lang w:eastAsia="en-US"/>
        </w:rPr>
        <w:t>рис. 2. Распределение выявленных нарушений по статьям КоАП РФ и по видам хозяйствующих субъектов.</w:t>
      </w:r>
    </w:p>
    <w:p w:rsidR="007368D0" w:rsidRPr="00972542" w:rsidRDefault="007368D0" w:rsidP="007368D0">
      <w:pPr>
        <w:pStyle w:val="a6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972542">
        <w:rPr>
          <w:color w:val="000000" w:themeColor="text1"/>
          <w:sz w:val="28"/>
          <w:szCs w:val="28"/>
        </w:rPr>
        <w:t xml:space="preserve">Наложено административных штрафов на </w:t>
      </w:r>
      <w:r w:rsidR="00EE4E99">
        <w:rPr>
          <w:color w:val="000000" w:themeColor="text1"/>
          <w:sz w:val="28"/>
          <w:szCs w:val="28"/>
        </w:rPr>
        <w:t xml:space="preserve">сумму 684,9 млн. рублей </w:t>
      </w:r>
      <w:r w:rsidR="00EE4E99">
        <w:rPr>
          <w:color w:val="000000" w:themeColor="text1"/>
          <w:sz w:val="28"/>
          <w:szCs w:val="28"/>
        </w:rPr>
        <w:br/>
        <w:t>(в 2016 </w:t>
      </w:r>
      <w:r w:rsidRPr="00972542">
        <w:rPr>
          <w:color w:val="000000" w:themeColor="text1"/>
          <w:sz w:val="28"/>
          <w:szCs w:val="28"/>
        </w:rPr>
        <w:t xml:space="preserve">году – 833,2 млн. рублей). Выдано более 14,6 тыс. предписаний </w:t>
      </w:r>
      <w:r w:rsidR="00EE4E99">
        <w:rPr>
          <w:color w:val="000000" w:themeColor="text1"/>
          <w:sz w:val="28"/>
          <w:szCs w:val="28"/>
        </w:rPr>
        <w:br/>
      </w:r>
      <w:r w:rsidRPr="00972542">
        <w:rPr>
          <w:color w:val="000000" w:themeColor="text1"/>
          <w:sz w:val="28"/>
          <w:szCs w:val="28"/>
        </w:rPr>
        <w:t>об устранении допущенных нарушений (12,4 тыс. – в 2016 году).</w:t>
      </w:r>
    </w:p>
    <w:p w:rsidR="007368D0" w:rsidRPr="00972542" w:rsidRDefault="007368D0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работы территориальных управлений Россельхознадзора на площади более 547,5 тыс. га устранены нарушения требований земельного законодательства (в 2016 – 819,2 тыс. га). В сельскохозяйственный оборот вовлечено 252,1 тыс. га земель ранее нарушенных, неиспользуемых </w:t>
      </w:r>
      <w:r w:rsidR="00EE4E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(в 2016 году - 199,4 тыс. га).</w:t>
      </w: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166" w:rsidRPr="00972542" w:rsidRDefault="00BD71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в"/>
    </w:p>
    <w:p w:rsidR="00BD7166" w:rsidRPr="00972542" w:rsidRDefault="00BD71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D7166" w:rsidRPr="00972542" w:rsidSect="00BD7166">
          <w:headerReference w:type="default" r:id="rId13"/>
          <w:headerReference w:type="first" r:id="rId14"/>
          <w:pgSz w:w="11906" w:h="16838" w:code="9"/>
          <w:pgMar w:top="454" w:right="851" w:bottom="1134" w:left="1134" w:header="284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18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2245"/>
        <w:gridCol w:w="557"/>
        <w:gridCol w:w="2219"/>
        <w:gridCol w:w="424"/>
        <w:gridCol w:w="2091"/>
        <w:gridCol w:w="557"/>
        <w:gridCol w:w="2005"/>
        <w:gridCol w:w="675"/>
        <w:gridCol w:w="2551"/>
      </w:tblGrid>
      <w:tr w:rsidR="00BD7166" w:rsidRPr="00972542" w:rsidTr="00BD7166">
        <w:trPr>
          <w:trHeight w:val="190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Адыгея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Удмуртская Республика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Вологодская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Новосибирская область 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Тульская область</w:t>
            </w:r>
          </w:p>
        </w:tc>
      </w:tr>
      <w:tr w:rsidR="00BD7166" w:rsidRPr="00972542" w:rsidTr="00BD7166">
        <w:trPr>
          <w:trHeight w:val="190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Омская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Тюменская область</w:t>
            </w:r>
          </w:p>
        </w:tc>
      </w:tr>
      <w:tr w:rsidR="00BD7166" w:rsidRPr="00972542" w:rsidTr="00BD7166">
        <w:trPr>
          <w:trHeight w:val="203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Бурятия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Чеченская Республика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Оренбургская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 область</w:t>
            </w:r>
          </w:p>
        </w:tc>
      </w:tr>
      <w:tr w:rsidR="00BD7166" w:rsidRPr="00972542" w:rsidTr="00BD7166">
        <w:trPr>
          <w:trHeight w:val="190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Алтай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Чувашская Республика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Иркутская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</w:tr>
      <w:tr w:rsidR="00BD7166" w:rsidRPr="00972542" w:rsidTr="00BD7166">
        <w:trPr>
          <w:trHeight w:val="178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Дагестан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Алтайский край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Пензенская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 область</w:t>
            </w:r>
          </w:p>
        </w:tc>
      </w:tr>
      <w:tr w:rsidR="00BD7166" w:rsidRPr="00972542" w:rsidTr="00BD7166">
        <w:trPr>
          <w:trHeight w:val="203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Ингушетия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Краснодарский край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Калужская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</w:tr>
      <w:tr w:rsidR="00BD7166" w:rsidRPr="00972542" w:rsidTr="00BD7166">
        <w:trPr>
          <w:trHeight w:val="271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Кабардино-Балкарская Р.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 край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Камчатский край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Псковская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Забайкальский край</w:t>
            </w:r>
          </w:p>
        </w:tc>
      </w:tr>
      <w:tr w:rsidR="00BD7166" w:rsidRPr="00972542" w:rsidTr="00BD7166">
        <w:trPr>
          <w:trHeight w:val="190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Калмыкия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Приморский край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Кемеровская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Ростовская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Ярославская область</w:t>
            </w:r>
          </w:p>
        </w:tc>
      </w:tr>
      <w:tr w:rsidR="00BD7166" w:rsidRPr="00972542" w:rsidTr="00BD7166">
        <w:trPr>
          <w:trHeight w:val="221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Карачаево-Черкесская Р.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Рязанская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Еврейская автономная область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Карелия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Хабаровский край 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Костромская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Самарская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Ненецкий автономный округ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Коми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Курганская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г. Севастополь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Марий Эл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Архангельская область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Сахалинская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Ханты-Мансийский </w:t>
            </w:r>
            <w:proofErr w:type="spellStart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а.о</w:t>
            </w:r>
            <w:proofErr w:type="spellEnd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Мордовия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Астраханская область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Липецкая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Свердловская область 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Чукотский автономный округ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Саха (Якутия)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Белгородская область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Магаданская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Смоленская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Ямало-Ненецкий </w:t>
            </w:r>
            <w:proofErr w:type="spellStart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а.о</w:t>
            </w:r>
            <w:proofErr w:type="spellEnd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Северная Осетия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Брянская область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Мурманская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Тамбовская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Крым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Татарстан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Владимирская область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Нижегородская область 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Тверская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77; 50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г. Москва и Московская обл.</w:t>
            </w:r>
          </w:p>
        </w:tc>
      </w:tr>
      <w:tr w:rsidR="00BD7166" w:rsidRPr="00972542" w:rsidTr="00BD7166">
        <w:trPr>
          <w:trHeight w:val="105"/>
        </w:trPr>
        <w:tc>
          <w:tcPr>
            <w:tcW w:w="53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4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Тыва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19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Волгоградская область</w:t>
            </w:r>
          </w:p>
        </w:tc>
        <w:tc>
          <w:tcPr>
            <w:tcW w:w="424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9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Новгородская область</w:t>
            </w:r>
          </w:p>
        </w:tc>
        <w:tc>
          <w:tcPr>
            <w:tcW w:w="557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0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Томская область</w:t>
            </w:r>
          </w:p>
        </w:tc>
        <w:tc>
          <w:tcPr>
            <w:tcW w:w="675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78; 47</w:t>
            </w:r>
          </w:p>
        </w:tc>
        <w:tc>
          <w:tcPr>
            <w:tcW w:w="2551" w:type="dxa"/>
            <w:vAlign w:val="center"/>
          </w:tcPr>
          <w:p w:rsidR="00BD7166" w:rsidRPr="00972542" w:rsidRDefault="00BD7166" w:rsidP="00B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г. Санкт-Петербург и Лен</w:t>
            </w:r>
            <w:proofErr w:type="gramStart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72542">
              <w:rPr>
                <w:rFonts w:ascii="Times New Roman" w:eastAsia="Times New Roman" w:hAnsi="Times New Roman" w:cs="Times New Roman"/>
                <w:sz w:val="16"/>
                <w:szCs w:val="16"/>
              </w:rPr>
              <w:t>бл.</w:t>
            </w:r>
          </w:p>
        </w:tc>
      </w:tr>
    </w:tbl>
    <w:p w:rsidR="00BD7166" w:rsidRPr="00972542" w:rsidRDefault="00426D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542">
        <w:rPr>
          <w:rFonts w:ascii="Times New Roman" w:eastAsia="Calibri" w:hAnsi="Times New Roman" w:cs="Times New Roman"/>
          <w:i/>
          <w:noProof/>
        </w:rPr>
        <w:drawing>
          <wp:inline distT="0" distB="0" distL="0" distR="0">
            <wp:extent cx="9152626" cy="3717985"/>
            <wp:effectExtent l="19050" t="0" r="0" b="0"/>
            <wp:docPr id="2" name="Рисунок 1" descr="wwwww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wwн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626" cy="371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6" w:rsidRPr="00972542" w:rsidRDefault="00BD7166" w:rsidP="00BD7166">
      <w:pPr>
        <w:rPr>
          <w:rFonts w:ascii="Times New Roman" w:hAnsi="Times New Roman" w:cs="Times New Roman"/>
          <w:sz w:val="28"/>
          <w:szCs w:val="28"/>
        </w:rPr>
      </w:pPr>
    </w:p>
    <w:p w:rsidR="00BD7166" w:rsidRPr="00972542" w:rsidRDefault="00BD7166" w:rsidP="00BD7166">
      <w:pPr>
        <w:rPr>
          <w:rFonts w:ascii="Times New Roman" w:hAnsi="Times New Roman" w:cs="Times New Roman"/>
          <w:sz w:val="28"/>
          <w:szCs w:val="28"/>
        </w:rPr>
      </w:pPr>
    </w:p>
    <w:p w:rsidR="00BD7166" w:rsidRPr="00972542" w:rsidRDefault="00BD7166" w:rsidP="00BD7166">
      <w:pPr>
        <w:rPr>
          <w:rFonts w:ascii="Times New Roman" w:hAnsi="Times New Roman" w:cs="Times New Roman"/>
          <w:sz w:val="28"/>
          <w:szCs w:val="28"/>
        </w:rPr>
      </w:pPr>
    </w:p>
    <w:p w:rsidR="00BD7166" w:rsidRPr="00972542" w:rsidRDefault="00BD7166" w:rsidP="00BD7166">
      <w:pPr>
        <w:rPr>
          <w:rFonts w:ascii="Times New Roman" w:hAnsi="Times New Roman" w:cs="Times New Roman"/>
          <w:sz w:val="28"/>
          <w:szCs w:val="28"/>
        </w:rPr>
      </w:pPr>
    </w:p>
    <w:p w:rsidR="00BD7166" w:rsidRPr="00972542" w:rsidRDefault="00BD7166" w:rsidP="00BD7166">
      <w:pPr>
        <w:rPr>
          <w:rFonts w:ascii="Times New Roman" w:hAnsi="Times New Roman" w:cs="Times New Roman"/>
          <w:sz w:val="28"/>
          <w:szCs w:val="28"/>
        </w:rPr>
      </w:pPr>
    </w:p>
    <w:p w:rsidR="00BD7166" w:rsidRPr="00972542" w:rsidRDefault="00BD7166" w:rsidP="00BD7166">
      <w:pPr>
        <w:rPr>
          <w:rFonts w:ascii="Times New Roman" w:hAnsi="Times New Roman" w:cs="Times New Roman"/>
          <w:sz w:val="28"/>
          <w:szCs w:val="28"/>
        </w:rPr>
      </w:pPr>
    </w:p>
    <w:p w:rsidR="00BD7166" w:rsidRPr="00972542" w:rsidRDefault="00BD7166" w:rsidP="00BD7166">
      <w:pPr>
        <w:rPr>
          <w:rFonts w:ascii="Times New Roman" w:hAnsi="Times New Roman" w:cs="Times New Roman"/>
          <w:sz w:val="28"/>
          <w:szCs w:val="28"/>
        </w:rPr>
      </w:pPr>
    </w:p>
    <w:p w:rsidR="00BD7166" w:rsidRPr="00972542" w:rsidRDefault="00BD7166" w:rsidP="00BD716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D7166" w:rsidRPr="00972542" w:rsidSect="00BD7166">
          <w:headerReference w:type="default" r:id="rId16"/>
          <w:pgSz w:w="16838" w:h="11906" w:orient="landscape" w:code="9"/>
          <w:pgMar w:top="426" w:right="1134" w:bottom="284" w:left="851" w:header="426" w:footer="709" w:gutter="0"/>
          <w:cols w:space="708"/>
          <w:titlePg/>
          <w:docGrid w:linePitch="360"/>
        </w:sectPr>
      </w:pPr>
      <w:r w:rsidRPr="00972542">
        <w:rPr>
          <w:rFonts w:ascii="Times New Roman" w:hAnsi="Times New Roman" w:cs="Times New Roman"/>
          <w:sz w:val="28"/>
          <w:szCs w:val="28"/>
        </w:rPr>
        <w:tab/>
      </w:r>
      <w:r w:rsidRPr="00E17BF5">
        <w:rPr>
          <w:rFonts w:ascii="Times New Roman" w:eastAsia="Calibri" w:hAnsi="Times New Roman" w:cs="Times New Roman"/>
          <w:lang w:eastAsia="en-US"/>
        </w:rPr>
        <w:t>рис. 3. Вовлечено в сельскохозяйственный оборот ранее нарушенных земель (</w:t>
      </w:r>
      <w:proofErr w:type="gramStart"/>
      <w:r w:rsidRPr="00E17BF5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E17BF5">
        <w:rPr>
          <w:rFonts w:ascii="Times New Roman" w:eastAsia="Calibri" w:hAnsi="Times New Roman" w:cs="Times New Roman"/>
          <w:lang w:eastAsia="en-US"/>
        </w:rPr>
        <w:t>)</w:t>
      </w:r>
    </w:p>
    <w:p w:rsidR="00BB5105" w:rsidRPr="00972542" w:rsidRDefault="00BB5105" w:rsidP="005B68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F5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рисунка 5 наиболее распространенными видами правонарушений с причинением вреда почвам в 2017 </w:t>
      </w:r>
      <w:r w:rsidRPr="00EE4E9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E4E99" w:rsidRPr="00EE4E99">
        <w:rPr>
          <w:rFonts w:ascii="Times New Roman" w:hAnsi="Times New Roman" w:cs="Times New Roman"/>
          <w:color w:val="FF0000"/>
          <w:sz w:val="28"/>
          <w:szCs w:val="28"/>
        </w:rPr>
        <w:t>оду</w:t>
      </w:r>
      <w:r w:rsidRPr="00E17B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0B3C" w:rsidRPr="00E17BF5">
        <w:rPr>
          <w:rFonts w:ascii="Times New Roman" w:hAnsi="Times New Roman" w:cs="Times New Roman"/>
          <w:sz w:val="28"/>
          <w:szCs w:val="28"/>
        </w:rPr>
        <w:t xml:space="preserve">                    являются </w:t>
      </w:r>
      <w:r w:rsidRPr="00E17BF5">
        <w:rPr>
          <w:rFonts w:ascii="Times New Roman" w:hAnsi="Times New Roman" w:cs="Times New Roman"/>
          <w:sz w:val="28"/>
          <w:szCs w:val="28"/>
        </w:rPr>
        <w:t>захламление почв и снятие или перемещение плодородного слоя почвы (карьеры и др.).</w:t>
      </w:r>
    </w:p>
    <w:p w:rsidR="00BB5105" w:rsidRPr="00972542" w:rsidRDefault="00955ADB" w:rsidP="005B68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ADB">
        <w:rPr>
          <w:rFonts w:ascii="Times New Roman" w:hAnsi="Times New Roman" w:cs="Times New Roman"/>
          <w:noProof/>
        </w:rPr>
        <w:pict>
          <v:rect id="Rectangle 5" o:spid="_x0000_s1027" style="position:absolute;left:0;text-align:left;margin-left:-8.65pt;margin-top:2.2pt;width:494.25pt;height:24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">
            <v:fill opacity="0"/>
          </v:rect>
        </w:pict>
      </w:r>
    </w:p>
    <w:p w:rsidR="00BB5105" w:rsidRPr="00972542" w:rsidRDefault="00BB5105" w:rsidP="00BB5105">
      <w:pPr>
        <w:ind w:right="-14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2542">
        <w:rPr>
          <w:rFonts w:ascii="Times New Roman" w:eastAsia="Calibri" w:hAnsi="Times New Roman" w:cs="Times New Roman"/>
          <w:i/>
          <w:noProof/>
        </w:rPr>
        <w:drawing>
          <wp:inline distT="0" distB="0" distL="0" distR="0">
            <wp:extent cx="4133850" cy="2724150"/>
            <wp:effectExtent l="0" t="0" r="0" b="0"/>
            <wp:docPr id="28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5105" w:rsidRPr="00972542" w:rsidRDefault="00BB5105" w:rsidP="00BB5105">
      <w:pPr>
        <w:ind w:right="-144"/>
        <w:contextualSpacing/>
        <w:rPr>
          <w:rFonts w:ascii="Times New Roman" w:hAnsi="Times New Roman" w:cs="Times New Roman"/>
          <w:sz w:val="20"/>
          <w:szCs w:val="20"/>
        </w:rPr>
      </w:pPr>
      <w:r w:rsidRPr="00972542">
        <w:rPr>
          <w:rFonts w:ascii="Times New Roman" w:hAnsi="Times New Roman" w:cs="Times New Roman"/>
          <w:sz w:val="20"/>
          <w:szCs w:val="20"/>
        </w:rPr>
        <w:t>*- одновременное наличие 2-х и более видов нарушений с причинением вреда почвам</w:t>
      </w:r>
    </w:p>
    <w:p w:rsidR="00BB5105" w:rsidRPr="00972542" w:rsidRDefault="00BB5105" w:rsidP="00BB5105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szCs w:val="20"/>
        </w:rPr>
        <w:t>Рис. 5. Распределение правонарушений с причинением вреда почвам по видам нарушений</w:t>
      </w:r>
    </w:p>
    <w:p w:rsidR="00DC0B3C" w:rsidRPr="00972542" w:rsidRDefault="00DC0B3C" w:rsidP="00BB5105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105" w:rsidRPr="00972542" w:rsidRDefault="00BB5105" w:rsidP="00BB5105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F5">
        <w:rPr>
          <w:rFonts w:ascii="Times New Roman" w:hAnsi="Times New Roman" w:cs="Times New Roman"/>
          <w:sz w:val="28"/>
          <w:szCs w:val="28"/>
        </w:rPr>
        <w:t xml:space="preserve">Как представлено на рисунке 6 наибольшее количество нарушений с нанесением вреда почвам, как и в 2016 </w:t>
      </w:r>
      <w:r w:rsidRPr="00F978D9">
        <w:rPr>
          <w:rFonts w:ascii="Times New Roman" w:hAnsi="Times New Roman" w:cs="Times New Roman"/>
          <w:sz w:val="28"/>
          <w:szCs w:val="28"/>
        </w:rPr>
        <w:t>г</w:t>
      </w:r>
      <w:r w:rsidR="00EE4E99" w:rsidRPr="00F978D9">
        <w:rPr>
          <w:rFonts w:ascii="Times New Roman" w:hAnsi="Times New Roman" w:cs="Times New Roman"/>
          <w:sz w:val="28"/>
          <w:szCs w:val="28"/>
        </w:rPr>
        <w:t>оду</w:t>
      </w:r>
      <w:r w:rsidRPr="00F978D9">
        <w:rPr>
          <w:rFonts w:ascii="Times New Roman" w:hAnsi="Times New Roman" w:cs="Times New Roman"/>
          <w:sz w:val="28"/>
          <w:szCs w:val="28"/>
        </w:rPr>
        <w:t xml:space="preserve">, выявлено в Центральном, Сибирском и Приволжском федеральных округах. В целом по Российской Федерации </w:t>
      </w:r>
      <w:r w:rsidR="00EE4E99" w:rsidRPr="00F978D9">
        <w:rPr>
          <w:rFonts w:ascii="Times New Roman" w:hAnsi="Times New Roman" w:cs="Times New Roman"/>
          <w:sz w:val="28"/>
          <w:szCs w:val="28"/>
        </w:rPr>
        <w:br/>
      </w:r>
      <w:r w:rsidRPr="00F978D9">
        <w:rPr>
          <w:rFonts w:ascii="Times New Roman" w:hAnsi="Times New Roman" w:cs="Times New Roman"/>
          <w:sz w:val="28"/>
          <w:szCs w:val="28"/>
        </w:rPr>
        <w:t>в 2017 г</w:t>
      </w:r>
      <w:r w:rsidR="00EE4E99" w:rsidRPr="00F978D9">
        <w:rPr>
          <w:rFonts w:ascii="Times New Roman" w:hAnsi="Times New Roman" w:cs="Times New Roman"/>
          <w:sz w:val="28"/>
          <w:szCs w:val="28"/>
        </w:rPr>
        <w:t>оду</w:t>
      </w:r>
      <w:r w:rsidRPr="00F978D9">
        <w:rPr>
          <w:rFonts w:ascii="Times New Roman" w:hAnsi="Times New Roman" w:cs="Times New Roman"/>
          <w:sz w:val="28"/>
          <w:szCs w:val="28"/>
        </w:rPr>
        <w:t xml:space="preserve"> по сравнению с 2016 г</w:t>
      </w:r>
      <w:r w:rsidR="00EE4E99" w:rsidRPr="00F978D9">
        <w:rPr>
          <w:rFonts w:ascii="Times New Roman" w:hAnsi="Times New Roman" w:cs="Times New Roman"/>
          <w:sz w:val="28"/>
          <w:szCs w:val="28"/>
        </w:rPr>
        <w:t>одом</w:t>
      </w:r>
      <w:r w:rsidRPr="00F978D9"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Pr="00E17BF5">
        <w:rPr>
          <w:rFonts w:ascii="Times New Roman" w:hAnsi="Times New Roman" w:cs="Times New Roman"/>
          <w:sz w:val="28"/>
          <w:szCs w:val="28"/>
        </w:rPr>
        <w:t xml:space="preserve"> снижение количества выявленных нарушений с нанесением вреда почвам и увеличение возмещения вреда.</w:t>
      </w:r>
    </w:p>
    <w:p w:rsidR="00BB5105" w:rsidRPr="00972542" w:rsidRDefault="00BB5105" w:rsidP="00BB5105">
      <w:pPr>
        <w:contextualSpacing/>
        <w:jc w:val="center"/>
        <w:rPr>
          <w:rFonts w:ascii="Times New Roman" w:hAnsi="Times New Roman" w:cs="Times New Roman"/>
          <w:i/>
          <w:noProof/>
        </w:rPr>
      </w:pPr>
      <w:r w:rsidRPr="00972542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758180" cy="2233930"/>
            <wp:effectExtent l="19050" t="0" r="13970" b="0"/>
            <wp:docPr id="3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5105" w:rsidRPr="00972542" w:rsidRDefault="00BB5105" w:rsidP="00BB5105">
      <w:pPr>
        <w:contextualSpacing/>
        <w:jc w:val="center"/>
        <w:rPr>
          <w:rFonts w:ascii="Times New Roman" w:hAnsi="Times New Roman" w:cs="Times New Roman"/>
          <w:szCs w:val="20"/>
        </w:rPr>
      </w:pPr>
      <w:r w:rsidRPr="00972542">
        <w:rPr>
          <w:rFonts w:ascii="Times New Roman" w:hAnsi="Times New Roman" w:cs="Times New Roman"/>
          <w:szCs w:val="20"/>
        </w:rPr>
        <w:t>Рис. 6. Распределение правонарушений с причинением вреда почвы по федеральным округам Российской Федерации.</w:t>
      </w:r>
    </w:p>
    <w:p w:rsidR="005B68D3" w:rsidRPr="00E17BF5" w:rsidRDefault="005B68D3" w:rsidP="005B68D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F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контрольно-надзорных мероприятий в 2017 году территориальными управлениями выявлено 142,4 тыс. га неиспользуемых </w:t>
      </w:r>
      <w:r w:rsidRPr="00E17BF5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 земель сельскохозяйственного назначения. </w:t>
      </w:r>
      <w:r w:rsidRPr="00E17BF5">
        <w:rPr>
          <w:rFonts w:ascii="Times New Roman" w:hAnsi="Times New Roman" w:cs="Times New Roman"/>
          <w:sz w:val="28"/>
          <w:szCs w:val="28"/>
        </w:rPr>
        <w:lastRenderedPageBreak/>
        <w:t>Наибольшие площади неиспользуемых земель</w:t>
      </w:r>
      <w:r w:rsidRPr="00E17BF5">
        <w:rPr>
          <w:rFonts w:ascii="Times New Roman" w:hAnsi="Times New Roman" w:cs="Times New Roman"/>
          <w:color w:val="000000"/>
          <w:sz w:val="28"/>
          <w:szCs w:val="28"/>
        </w:rPr>
        <w:t xml:space="preserve"> выявлены в Сибирском и Приволжском федеральных округах.</w:t>
      </w: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рисунке 8 представлена работа территориальных управлений Россельхознадзора в части выявления неиспользуемых или используемых с нарушениями земель сельскохозяйственного назначения (ответственность </w:t>
      </w:r>
      <w:r w:rsidRPr="00F978D9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предусмотрена ч</w:t>
      </w:r>
      <w:r w:rsidR="00B55E51" w:rsidRPr="00F97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астью 2 статьи </w:t>
      </w:r>
      <w:r w:rsidRPr="00F978D9">
        <w:rPr>
          <w:rFonts w:ascii="Times New Roman" w:eastAsia="Calibri" w:hAnsi="Times New Roman" w:cs="Times New Roman"/>
          <w:sz w:val="28"/>
          <w:szCs w:val="28"/>
          <w:lang w:eastAsia="en-US"/>
        </w:rPr>
        <w:t>8.8 КоАП</w:t>
      </w:r>
      <w:r w:rsidRPr="00E1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РФ).</w:t>
      </w:r>
    </w:p>
    <w:p w:rsidR="005B68D3" w:rsidRPr="00972542" w:rsidRDefault="005B68D3" w:rsidP="00BB5105">
      <w:pPr>
        <w:contextualSpacing/>
        <w:jc w:val="center"/>
        <w:rPr>
          <w:rFonts w:ascii="Times New Roman" w:hAnsi="Times New Roman" w:cs="Times New Roman"/>
          <w:szCs w:val="20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B68D3" w:rsidRPr="00972542" w:rsidSect="00BD7166">
          <w:pgSz w:w="11906" w:h="16838" w:code="9"/>
          <w:pgMar w:top="454" w:right="851" w:bottom="1134" w:left="1134" w:header="284" w:footer="709" w:gutter="0"/>
          <w:pgNumType w:start="1"/>
          <w:cols w:space="708"/>
          <w:titlePg/>
          <w:docGrid w:linePitch="360"/>
        </w:sectPr>
      </w:pPr>
    </w:p>
    <w:p w:rsidR="005B68D3" w:rsidRPr="00972542" w:rsidRDefault="005B68D3" w:rsidP="005B68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542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>
            <wp:extent cx="9172575" cy="3686175"/>
            <wp:effectExtent l="19050" t="0" r="9525" b="0"/>
            <wp:docPr id="38" name="Рисунок 38" descr="1чения (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чения (га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2245"/>
        <w:gridCol w:w="557"/>
        <w:gridCol w:w="2219"/>
        <w:gridCol w:w="424"/>
        <w:gridCol w:w="2091"/>
        <w:gridCol w:w="557"/>
        <w:gridCol w:w="2005"/>
        <w:gridCol w:w="675"/>
        <w:gridCol w:w="2551"/>
      </w:tblGrid>
      <w:tr w:rsidR="005B68D3" w:rsidRPr="00972542" w:rsidTr="00B77DD8">
        <w:trPr>
          <w:trHeight w:val="190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Удмуртская Республика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Вологодская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Новосибирская область 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Тульская область</w:t>
            </w:r>
          </w:p>
        </w:tc>
      </w:tr>
      <w:tr w:rsidR="005B68D3" w:rsidRPr="00972542" w:rsidTr="00B77DD8">
        <w:trPr>
          <w:trHeight w:val="190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Башкортостан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Хакасия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Воронежская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Омская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Тюменская область</w:t>
            </w:r>
          </w:p>
        </w:tc>
      </w:tr>
      <w:tr w:rsidR="005B68D3" w:rsidRPr="00972542" w:rsidTr="00B77DD8">
        <w:trPr>
          <w:trHeight w:val="203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Бурятия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Чеченская Республика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Ивановская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Оренбургская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Ульяновская область</w:t>
            </w:r>
          </w:p>
        </w:tc>
      </w:tr>
      <w:tr w:rsidR="005B68D3" w:rsidRPr="00972542" w:rsidTr="00B77DD8">
        <w:trPr>
          <w:trHeight w:val="190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Алтай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Чувашская Республика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Иркутская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Орловская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Челябинская область</w:t>
            </w:r>
          </w:p>
        </w:tc>
      </w:tr>
      <w:tr w:rsidR="005B68D3" w:rsidRPr="00972542" w:rsidTr="00B77DD8">
        <w:trPr>
          <w:trHeight w:val="178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Дагестан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Алтайский край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Калининградская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Пензенская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Ульяновская область</w:t>
            </w:r>
          </w:p>
        </w:tc>
      </w:tr>
      <w:tr w:rsidR="005B68D3" w:rsidRPr="00972542" w:rsidTr="00B77DD8">
        <w:trPr>
          <w:trHeight w:val="203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Ингушетия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Краснодарский край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Калужская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Пермский край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Челябинская область</w:t>
            </w:r>
          </w:p>
        </w:tc>
      </w:tr>
      <w:tr w:rsidR="005B68D3" w:rsidRPr="00972542" w:rsidTr="00B77DD8">
        <w:trPr>
          <w:trHeight w:val="271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Кабардино-Балкарская </w:t>
            </w:r>
            <w:r w:rsidRPr="0097254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Р.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Красноярский край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Камчатский край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Псковская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Забайкальский край</w:t>
            </w:r>
          </w:p>
        </w:tc>
      </w:tr>
      <w:tr w:rsidR="005B68D3" w:rsidRPr="00972542" w:rsidTr="00B77DD8">
        <w:trPr>
          <w:trHeight w:val="190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Калмыкия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Приморский край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Кемеровская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Ростовская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Ярославская область</w:t>
            </w:r>
          </w:p>
        </w:tc>
      </w:tr>
      <w:tr w:rsidR="005B68D3" w:rsidRPr="00972542" w:rsidTr="00B77DD8">
        <w:trPr>
          <w:trHeight w:val="221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Карачаево-Черкесская Р.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Ставропольский край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Кировская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Рязанская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Еврейская автономная область</w:t>
            </w:r>
          </w:p>
        </w:tc>
      </w:tr>
      <w:tr w:rsidR="005B68D3" w:rsidRPr="00972542" w:rsidTr="00B77DD8">
        <w:trPr>
          <w:trHeight w:val="105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Карелия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Хабаровский край 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Костромская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Самарская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Ненецкий автономный округ</w:t>
            </w:r>
          </w:p>
        </w:tc>
      </w:tr>
      <w:tr w:rsidR="005B68D3" w:rsidRPr="00972542" w:rsidTr="00B77DD8">
        <w:trPr>
          <w:trHeight w:val="105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Коми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Амурская область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Курганская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Саратовская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г. Севастополь</w:t>
            </w:r>
          </w:p>
        </w:tc>
      </w:tr>
      <w:tr w:rsidR="005B68D3" w:rsidRPr="00972542" w:rsidTr="00B77DD8">
        <w:trPr>
          <w:trHeight w:val="105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Марий Эл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Архангельская область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Курская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Сахалинская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Ханты-Мансийский </w:t>
            </w:r>
            <w:proofErr w:type="spellStart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а.о</w:t>
            </w:r>
            <w:proofErr w:type="spellEnd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5B68D3" w:rsidRPr="00972542" w:rsidTr="00B77DD8">
        <w:trPr>
          <w:trHeight w:val="105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Мордовия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Астраханская область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Липецкая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Свердловская область 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Чукотский автономный округ</w:t>
            </w:r>
          </w:p>
        </w:tc>
      </w:tr>
      <w:tr w:rsidR="005B68D3" w:rsidRPr="00972542" w:rsidTr="00B77DD8">
        <w:trPr>
          <w:trHeight w:val="105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Саха (Якутия)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Белгородская область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Магаданская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Смоленская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Ямало-Ненецкий </w:t>
            </w:r>
            <w:proofErr w:type="spellStart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а.о</w:t>
            </w:r>
            <w:proofErr w:type="spellEnd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5B68D3" w:rsidRPr="00972542" w:rsidTr="00B77DD8">
        <w:trPr>
          <w:trHeight w:val="105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Северная Осетия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Брянская область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Мурманская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Тамбовская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Крым</w:t>
            </w:r>
          </w:p>
        </w:tc>
      </w:tr>
      <w:tr w:rsidR="005B68D3" w:rsidRPr="00972542" w:rsidTr="00B77DD8">
        <w:trPr>
          <w:trHeight w:val="105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Татарстан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Владимирская область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Нижегородская область 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Тверская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77; 50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г. Москва и Московская обл.</w:t>
            </w:r>
          </w:p>
        </w:tc>
      </w:tr>
      <w:tr w:rsidR="005B68D3" w:rsidRPr="00972542" w:rsidTr="005B68D3">
        <w:trPr>
          <w:trHeight w:val="208"/>
        </w:trPr>
        <w:tc>
          <w:tcPr>
            <w:tcW w:w="53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24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Республика Тыва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219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Волгоградская область</w:t>
            </w:r>
          </w:p>
        </w:tc>
        <w:tc>
          <w:tcPr>
            <w:tcW w:w="424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09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Новгородская область</w:t>
            </w:r>
          </w:p>
        </w:tc>
        <w:tc>
          <w:tcPr>
            <w:tcW w:w="557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005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Томская область</w:t>
            </w:r>
          </w:p>
        </w:tc>
        <w:tc>
          <w:tcPr>
            <w:tcW w:w="675" w:type="dxa"/>
            <w:vAlign w:val="center"/>
          </w:tcPr>
          <w:p w:rsidR="005B68D3" w:rsidRPr="00972542" w:rsidRDefault="005B68D3" w:rsidP="005B68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78; 47</w:t>
            </w:r>
          </w:p>
        </w:tc>
        <w:tc>
          <w:tcPr>
            <w:tcW w:w="2551" w:type="dxa"/>
            <w:vAlign w:val="center"/>
          </w:tcPr>
          <w:p w:rsidR="005B68D3" w:rsidRPr="00972542" w:rsidRDefault="005B68D3" w:rsidP="005B68D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г. Санкт-Петербург и Лен</w:t>
            </w:r>
            <w:proofErr w:type="gramStart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972542">
              <w:rPr>
                <w:rFonts w:ascii="Times New Roman" w:hAnsi="Times New Roman" w:cs="Times New Roman"/>
                <w:sz w:val="14"/>
                <w:szCs w:val="14"/>
              </w:rPr>
              <w:t>бл.</w:t>
            </w:r>
          </w:p>
        </w:tc>
      </w:tr>
    </w:tbl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8D3" w:rsidRPr="00972542" w:rsidRDefault="005B68D3" w:rsidP="005B68D3">
      <w:pPr>
        <w:ind w:firstLine="72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E17BF5">
        <w:rPr>
          <w:rFonts w:ascii="Times New Roman" w:eastAsia="Calibri" w:hAnsi="Times New Roman" w:cs="Times New Roman"/>
          <w:szCs w:val="28"/>
          <w:lang w:eastAsia="en-US"/>
        </w:rPr>
        <w:t>Рис. 8. Площадь выявленных неиспользуемых земель сельскохозяйственного назначения (ч.2 ст. 8.8 КоАП РФ)</w:t>
      </w:r>
    </w:p>
    <w:p w:rsidR="005B68D3" w:rsidRPr="002622F2" w:rsidRDefault="005B68D3" w:rsidP="002622F2">
      <w:pPr>
        <w:rPr>
          <w:rFonts w:ascii="Times New Roman" w:hAnsi="Times New Roman" w:cs="Times New Roman"/>
          <w:szCs w:val="20"/>
        </w:rPr>
        <w:sectPr w:rsidR="005B68D3" w:rsidRPr="002622F2" w:rsidSect="002622F2">
          <w:pgSz w:w="16838" w:h="11906" w:orient="landscape" w:code="9"/>
          <w:pgMar w:top="164" w:right="454" w:bottom="284" w:left="1134" w:header="284" w:footer="709" w:gutter="0"/>
          <w:pgNumType w:start="1"/>
          <w:cols w:space="708"/>
          <w:titlePg/>
          <w:docGrid w:linePitch="360"/>
        </w:sectPr>
      </w:pPr>
    </w:p>
    <w:p w:rsidR="007368D0" w:rsidRPr="00972542" w:rsidRDefault="007368D0" w:rsidP="007368D0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Состояние профилактической работы</w:t>
      </w:r>
    </w:p>
    <w:bookmarkEnd w:id="4"/>
    <w:p w:rsidR="007368D0" w:rsidRPr="00972542" w:rsidRDefault="007368D0" w:rsidP="007368D0">
      <w:pPr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 xml:space="preserve">Во исполнение статьи 8.2 Федерального закона от 26.12.2008 № 294-ФЗ </w:t>
      </w:r>
      <w:r w:rsidR="003B0069">
        <w:rPr>
          <w:color w:val="000000" w:themeColor="text1"/>
          <w:sz w:val="28"/>
          <w:szCs w:val="28"/>
          <w:lang w:eastAsia="en-US"/>
        </w:rPr>
        <w:br/>
      </w:r>
      <w:r w:rsidRPr="00972542">
        <w:rPr>
          <w:color w:val="000000" w:themeColor="text1"/>
          <w:sz w:val="28"/>
          <w:szCs w:val="28"/>
          <w:lang w:eastAsia="en-US"/>
        </w:rPr>
        <w:t>«О защите прав юридических лиц и</w:t>
      </w:r>
      <w:r w:rsidR="003B0069">
        <w:rPr>
          <w:color w:val="000000" w:themeColor="text1"/>
          <w:sz w:val="28"/>
          <w:szCs w:val="28"/>
          <w:lang w:eastAsia="en-US"/>
        </w:rPr>
        <w:t xml:space="preserve"> </w:t>
      </w:r>
      <w:r w:rsidRPr="00972542">
        <w:rPr>
          <w:color w:val="000000" w:themeColor="text1"/>
          <w:sz w:val="28"/>
          <w:szCs w:val="28"/>
          <w:lang w:eastAsia="en-US"/>
        </w:rPr>
        <w:t>индивидуальных предпринимателей при осуществлении государственного контроля (надзора) и</w:t>
      </w:r>
      <w:r w:rsidR="003B0069">
        <w:rPr>
          <w:color w:val="000000" w:themeColor="text1"/>
          <w:sz w:val="28"/>
          <w:szCs w:val="28"/>
          <w:lang w:eastAsia="en-US"/>
        </w:rPr>
        <w:t xml:space="preserve"> </w:t>
      </w:r>
      <w:r w:rsidRPr="00972542">
        <w:rPr>
          <w:color w:val="000000" w:themeColor="text1"/>
          <w:sz w:val="28"/>
          <w:szCs w:val="28"/>
          <w:lang w:eastAsia="en-US"/>
        </w:rPr>
        <w:t>муниципального контроля» в 2017 году приказом Россельхознадзора от 27.03.2017 № 294 утверждена Программа профилактики нарушений обязательных требований в сфере государственного земельного надзора в 2017 году (далее – Программа).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972542">
        <w:rPr>
          <w:color w:val="000000" w:themeColor="text1"/>
          <w:sz w:val="28"/>
          <w:szCs w:val="28"/>
          <w:lang w:eastAsia="en-US"/>
        </w:rPr>
        <w:t>Россельхознадзором и его территориальными управлениями в рамках реализации Программы в 2017 году регулярно публиковалась информация в сфере государственного земельного надзора 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информации, проводилась работа с населением по вопросам соблюдения требований земельного</w:t>
      </w:r>
      <w:proofErr w:type="gramEnd"/>
      <w:r w:rsidRPr="00972542">
        <w:rPr>
          <w:color w:val="000000" w:themeColor="text1"/>
          <w:sz w:val="28"/>
          <w:szCs w:val="28"/>
          <w:lang w:eastAsia="en-US"/>
        </w:rPr>
        <w:t xml:space="preserve"> законодательства.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>В частности: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>- в печати опубликовано свыше 1,2 тысячи материалов;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 xml:space="preserve">- репортажей на телевидении — 387, 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>- проведено 1127 выступлений на радио;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>- на сайтах территориальных управлений Россельхознадзора размещено более 11 тысяч материалов (новостей), в других интернет-изданиях размещено более 6,8 тысяч материалов;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>- на официальном сайте Россельхознадзора в разделе «Новости» опубликовано более 3,7 тысяч материалов (новостей);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 xml:space="preserve">- принято участие в более 1,7 совещаниях (форумах) с представителями </w:t>
      </w:r>
      <w:proofErr w:type="gramStart"/>
      <w:r w:rsidRPr="00972542">
        <w:rPr>
          <w:color w:val="000000" w:themeColor="text1"/>
          <w:sz w:val="28"/>
          <w:szCs w:val="28"/>
          <w:lang w:eastAsia="en-US"/>
        </w:rPr>
        <w:t>бизнес-сообществ</w:t>
      </w:r>
      <w:proofErr w:type="gramEnd"/>
      <w:r w:rsidRPr="00972542">
        <w:rPr>
          <w:color w:val="000000" w:themeColor="text1"/>
          <w:sz w:val="28"/>
          <w:szCs w:val="28"/>
          <w:lang w:eastAsia="en-US"/>
        </w:rPr>
        <w:t>, хозяйствующих субъектов;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>- в рамках приема граждан (физических лиц) даны разъяснения по вопросам государственного земельного надзора 685 гражданам;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72542">
        <w:rPr>
          <w:color w:val="000000" w:themeColor="text1"/>
          <w:sz w:val="28"/>
          <w:szCs w:val="28"/>
          <w:lang w:eastAsia="en-US"/>
        </w:rPr>
        <w:t xml:space="preserve">- выдано 2068 предостережений </w:t>
      </w:r>
      <w:r w:rsidRPr="00972542">
        <w:rPr>
          <w:color w:val="000000" w:themeColor="text1"/>
          <w:sz w:val="28"/>
          <w:szCs w:val="28"/>
        </w:rPr>
        <w:t>о недопустимости нарушения обязательных требований в сфере государственного земельного надзора.</w:t>
      </w:r>
      <w:r w:rsidRPr="00972542">
        <w:rPr>
          <w:color w:val="000000" w:themeColor="text1"/>
          <w:sz w:val="28"/>
          <w:szCs w:val="28"/>
          <w:lang w:eastAsia="en-US"/>
        </w:rPr>
        <w:t xml:space="preserve"> 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972542">
        <w:rPr>
          <w:color w:val="000000" w:themeColor="text1"/>
          <w:sz w:val="28"/>
          <w:szCs w:val="28"/>
          <w:lang w:eastAsia="en-US"/>
        </w:rPr>
        <w:t>Также территориальными управлениями Россельхознадзора проводится работа по размещению на сайтах ответов/разъяснений по часто задаваемым вопросам в сфере государственного земельного надзора.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B0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Россельхознадзора создан раздел, в котором аккумулируется необходимая поднадзорным субъектам информация в части государственного земельного надзора </w:t>
      </w:r>
      <w:r w:rsidRPr="003B0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0" w:history="1">
        <w:r w:rsidRPr="003B006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http://fsvps.ru/fsvps/ground</w:t>
        </w:r>
      </w:hyperlink>
      <w:r w:rsidRPr="003B0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Несмотря на весь объем работы, проведенный в 2017 году Россельхознадзором для разъяснения поднадзорным субъектам обязательных требований в сфере государственного земельного надзора, а также для предупреждения нарушения обязательных требований</w:t>
      </w:r>
      <w:r w:rsidR="000B3770"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общий объем выявленных в 2017 году нарушений составил 25129 (из них 18031 по отраслевым статьям) против 24733 (из них 16710 по отраслевым статьям) в 2016 году.</w:t>
      </w:r>
      <w:proofErr w:type="gramEnd"/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Увеличение выявленных Россельхознадзором нарушений требований земельного законодательства связано, в первую очередь, с нарушениями </w:t>
      </w: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требований земельного законодательства, которые выражаются в бездействии правообладателя земельного участка сельскохозяйственного назначения, влекущем его зарастание сорной, древесной и кустарниковой растительностью. Так, в 2017 году таких нарушений выявлено 8228, а в 2016 году – 5674.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Предупредить указанный вид нарушения на данный момент проблематично, так как большинство правообладателей заросших земельных участков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приобретают такие земельные участки зачас</w:t>
      </w:r>
      <w:r w:rsidR="000E0295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тую в качестве капиталовложения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получают в наследство, при этом сельскохозяйственным производством не занимаются. Участок в свою очередь зарастает и приходит в состояние не пригодное для сельскохозяйственного использования.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Нежелание использовать сельхозземли (или отсутствие средств для этого), сознательное желание перевести такой участок в другую категорию</w:t>
      </w:r>
      <w:r w:rsidR="00232BB9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использование его как средств</w:t>
      </w:r>
      <w:proofErr w:type="gramStart"/>
      <w:r w:rsidR="00A721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капиталовложения, нередко отсутствие на него спроса при заинтересованности собс</w:t>
      </w:r>
      <w:r w:rsidR="00232BB9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твенника в сдаче его в аренду, 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делают непосредственно саму профилактику пра</w:t>
      </w:r>
      <w:r w:rsidR="00232BB9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вонарушений менее эффективной в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виду наличия этих обстоятельств.</w:t>
      </w:r>
    </w:p>
    <w:p w:rsidR="00896383" w:rsidRPr="00972542" w:rsidRDefault="00896383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г"/>
      <w:r w:rsidRPr="00972542">
        <w:rPr>
          <w:rFonts w:ascii="Times New Roman" w:hAnsi="Times New Roman" w:cs="Times New Roman"/>
          <w:b/>
          <w:color w:val="000000" w:themeColor="text1"/>
          <w:sz w:val="28"/>
        </w:rPr>
        <w:t>Проблемы, на решение которых направлена Программа</w:t>
      </w:r>
    </w:p>
    <w:bookmarkEnd w:id="5"/>
    <w:p w:rsidR="007368D0" w:rsidRPr="00972542" w:rsidRDefault="007368D0" w:rsidP="007368D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Россельхознадзором, являются: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1. Низкие знания правообладателей земельных участков сельскохозяйственного назначения требований, предъявляемых к ним земельным законодательством Российской Федерации о порядке, способах и ограничениях использования таких земельных участков.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данной проблемы является активное проведение Россельхознадзором и его территориальными управлениями работы по разъ</w:t>
      </w:r>
      <w:r w:rsidR="004B1B5A">
        <w:rPr>
          <w:rFonts w:ascii="Times New Roman" w:hAnsi="Times New Roman" w:cs="Times New Roman"/>
          <w:color w:val="000000" w:themeColor="text1"/>
          <w:sz w:val="28"/>
          <w:szCs w:val="28"/>
        </w:rPr>
        <w:t>яснению обязательных требований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правообладателям земельных участков сельскохозяйственного назначения. Предполагается также дальнейшее ежеквартальное проведение территориальными управлениями Россельхознадзора публичных мероприятий.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2. Сознательное бездействие правообладателей земельных участков.</w:t>
      </w:r>
    </w:p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both"/>
        <w:rPr>
          <w:strike/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 xml:space="preserve"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использования. </w:t>
      </w:r>
    </w:p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Законом, изначально не планировавшие использовать земельный участок сельскохозяйственного назначения по его назначению. </w:t>
      </w:r>
    </w:p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972542">
        <w:rPr>
          <w:color w:val="000000" w:themeColor="text1"/>
          <w:sz w:val="28"/>
          <w:szCs w:val="28"/>
          <w:lang w:val="ru-RU"/>
        </w:rPr>
        <w:t>возможно</w:t>
      </w:r>
      <w:proofErr w:type="gramEnd"/>
      <w:r w:rsidRPr="00972542">
        <w:rPr>
          <w:color w:val="000000" w:themeColor="text1"/>
          <w:sz w:val="28"/>
          <w:szCs w:val="28"/>
          <w:lang w:val="ru-RU"/>
        </w:rPr>
        <w:t xml:space="preserve"> только при проведении кон</w:t>
      </w:r>
      <w:r w:rsidR="006F41E4" w:rsidRPr="00972542">
        <w:rPr>
          <w:color w:val="000000" w:themeColor="text1"/>
          <w:sz w:val="28"/>
          <w:szCs w:val="28"/>
          <w:lang w:val="ru-RU"/>
        </w:rPr>
        <w:t xml:space="preserve">трольно-надзорных мероприятий, </w:t>
      </w:r>
      <w:r w:rsidRPr="00972542">
        <w:rPr>
          <w:color w:val="000000" w:themeColor="text1"/>
          <w:sz w:val="28"/>
          <w:szCs w:val="28"/>
          <w:lang w:val="ru-RU"/>
        </w:rPr>
        <w:t xml:space="preserve">а в таких случаях земельный участок чаще всего уже находится в состоянии не пригодном для сельскохозяйственного использования. </w:t>
      </w:r>
    </w:p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972542">
        <w:rPr>
          <w:color w:val="000000" w:themeColor="text1"/>
          <w:sz w:val="28"/>
          <w:szCs w:val="28"/>
          <w:lang w:val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</w:t>
      </w:r>
      <w:r w:rsidRPr="00972542">
        <w:rPr>
          <w:color w:val="000000" w:themeColor="text1"/>
          <w:sz w:val="28"/>
          <w:szCs w:val="28"/>
          <w:lang w:val="ru-RU"/>
        </w:rPr>
        <w:lastRenderedPageBreak/>
        <w:t>правообладателями земельных участков на основе сведений, полученных от 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972542">
        <w:rPr>
          <w:color w:val="000000" w:themeColor="text1"/>
          <w:sz w:val="28"/>
          <w:szCs w:val="28"/>
          <w:lang w:val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368D0" w:rsidRPr="00972542" w:rsidRDefault="007368D0" w:rsidP="007368D0">
      <w:pPr>
        <w:pStyle w:val="a4"/>
        <w:autoSpaceDE w:val="0"/>
        <w:autoSpaceDN w:val="0"/>
        <w:adjustRightInd w:val="0"/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368D0" w:rsidRPr="00972542" w:rsidRDefault="007368D0" w:rsidP="006F41E4">
      <w:pPr>
        <w:autoSpaceDE w:val="0"/>
        <w:autoSpaceDN w:val="0"/>
        <w:adjustRightInd w:val="0"/>
        <w:spacing w:after="0" w:line="240" w:lineRule="auto"/>
        <w:ind w:right="-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второй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6F41E4"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профилактической работы</w:t>
      </w:r>
    </w:p>
    <w:bookmarkEnd w:id="6"/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68D0" w:rsidRPr="00972542" w:rsidRDefault="007368D0" w:rsidP="006F41E4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цели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Программы</w:t>
      </w:r>
    </w:p>
    <w:bookmarkEnd w:id="7"/>
    <w:p w:rsidR="007368D0" w:rsidRPr="00972542" w:rsidRDefault="007368D0" w:rsidP="007368D0">
      <w:pPr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pStyle w:val="a4"/>
        <w:numPr>
          <w:ilvl w:val="0"/>
          <w:numId w:val="1"/>
        </w:numPr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>Мотивация к добросовестному поведению правообладателей земельных участков.</w:t>
      </w:r>
    </w:p>
    <w:p w:rsidR="007368D0" w:rsidRPr="00972542" w:rsidRDefault="007368D0" w:rsidP="007368D0">
      <w:pPr>
        <w:pStyle w:val="a4"/>
        <w:numPr>
          <w:ilvl w:val="0"/>
          <w:numId w:val="1"/>
        </w:numPr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>Создание инфраструктуры профилактики нарушений обязательных требований.</w:t>
      </w:r>
    </w:p>
    <w:p w:rsidR="007368D0" w:rsidRPr="00972542" w:rsidRDefault="007368D0" w:rsidP="007368D0">
      <w:pPr>
        <w:pStyle w:val="a4"/>
        <w:numPr>
          <w:ilvl w:val="0"/>
          <w:numId w:val="1"/>
        </w:numPr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 xml:space="preserve">Предупреждение </w:t>
      </w:r>
      <w:proofErr w:type="gramStart"/>
      <w:r w:rsidRPr="00972542">
        <w:rPr>
          <w:color w:val="000000" w:themeColor="text1"/>
          <w:sz w:val="28"/>
          <w:szCs w:val="28"/>
          <w:lang w:val="ru-RU"/>
        </w:rPr>
        <w:t>нарушения</w:t>
      </w:r>
      <w:proofErr w:type="gramEnd"/>
      <w:r w:rsidRPr="00972542">
        <w:rPr>
          <w:color w:val="000000" w:themeColor="text1"/>
          <w:sz w:val="28"/>
          <w:szCs w:val="28"/>
          <w:lang w:val="ru-RU"/>
        </w:rPr>
        <w:t xml:space="preserve"> поднадзорными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7368D0" w:rsidRPr="00972542" w:rsidRDefault="007368D0" w:rsidP="007368D0">
      <w:pPr>
        <w:pStyle w:val="a4"/>
        <w:numPr>
          <w:ilvl w:val="0"/>
          <w:numId w:val="1"/>
        </w:numPr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>Повышение прозрачности системы государственного контроля (надзора).</w:t>
      </w:r>
    </w:p>
    <w:p w:rsidR="007368D0" w:rsidRPr="00972542" w:rsidRDefault="007368D0" w:rsidP="007368D0">
      <w:pPr>
        <w:pStyle w:val="a4"/>
        <w:numPr>
          <w:ilvl w:val="0"/>
          <w:numId w:val="1"/>
        </w:numPr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>Разъяснение поднадзорным субъектам обязательных требований.</w:t>
      </w:r>
    </w:p>
    <w:p w:rsidR="007368D0" w:rsidRPr="00972542" w:rsidRDefault="007368D0" w:rsidP="007368D0">
      <w:pPr>
        <w:pStyle w:val="a4"/>
        <w:ind w:right="-2"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7368D0" w:rsidRPr="00972542" w:rsidRDefault="007368D0" w:rsidP="001311F9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задачи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</w:t>
      </w:r>
    </w:p>
    <w:bookmarkEnd w:id="8"/>
    <w:p w:rsidR="007368D0" w:rsidRPr="00972542" w:rsidRDefault="007368D0" w:rsidP="007368D0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pStyle w:val="a4"/>
        <w:numPr>
          <w:ilvl w:val="0"/>
          <w:numId w:val="2"/>
        </w:numPr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>Формирование единого понимания обязательных требований земельного законодательства у всех поднадзорных субъектов.</w:t>
      </w:r>
    </w:p>
    <w:p w:rsidR="007368D0" w:rsidRPr="00972542" w:rsidRDefault="007368D0" w:rsidP="007368D0">
      <w:pPr>
        <w:pStyle w:val="a4"/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 xml:space="preserve">В целях реализации указанной задачи Россельхознадзором и его территориальными управлениями планируются к проведению ежеквартальные публичные мероприятия, результаты которых подлежат </w:t>
      </w:r>
      <w:r w:rsidR="00182707" w:rsidRPr="00A7214A">
        <w:rPr>
          <w:sz w:val="28"/>
          <w:szCs w:val="28"/>
          <w:lang w:val="ru-RU"/>
        </w:rPr>
        <w:t>опубликованию</w:t>
      </w:r>
      <w:r w:rsidR="00182707" w:rsidRPr="00972542">
        <w:rPr>
          <w:color w:val="000000" w:themeColor="text1"/>
          <w:sz w:val="28"/>
          <w:szCs w:val="28"/>
          <w:lang w:val="ru-RU"/>
        </w:rPr>
        <w:t xml:space="preserve"> </w:t>
      </w:r>
      <w:r w:rsidRPr="00972542">
        <w:rPr>
          <w:color w:val="000000" w:themeColor="text1"/>
          <w:sz w:val="28"/>
          <w:szCs w:val="28"/>
          <w:lang w:val="ru-RU"/>
        </w:rPr>
        <w:t>на соответствующих официальных сайтах.</w:t>
      </w:r>
    </w:p>
    <w:p w:rsidR="007368D0" w:rsidRPr="00972542" w:rsidRDefault="007368D0" w:rsidP="007368D0">
      <w:pPr>
        <w:pStyle w:val="a4"/>
        <w:numPr>
          <w:ilvl w:val="0"/>
          <w:numId w:val="2"/>
        </w:numPr>
        <w:ind w:left="0"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972542">
        <w:rPr>
          <w:color w:val="000000" w:themeColor="text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7368D0" w:rsidRPr="00972542" w:rsidRDefault="007368D0" w:rsidP="007368D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(по итогам работы за год), проводится обобщенный анализ деятельности Россельхознадзора и его территориальных управлений, в результате которого составляется перечень наиболее часто совершаемых нарушений обязательных требований земельного законодательства Российской Федерации.</w:t>
      </w:r>
    </w:p>
    <w:p w:rsidR="007368D0" w:rsidRPr="00972542" w:rsidRDefault="007368D0" w:rsidP="007368D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анализ, содержащий основные причины, факторы и условия, способствовавшие нарушению обязательных требований</w:t>
      </w:r>
      <w:r w:rsidR="004B0DC2"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на официальных сайтах Россельхознадзора и его территориальных управлений.</w:t>
      </w:r>
    </w:p>
    <w:p w:rsidR="007368D0" w:rsidRPr="00972542" w:rsidRDefault="007368D0" w:rsidP="007368D0">
      <w:pPr>
        <w:pStyle w:val="a7"/>
        <w:numPr>
          <w:ilvl w:val="0"/>
          <w:numId w:val="2"/>
        </w:numPr>
        <w:spacing w:before="0" w:beforeAutospacing="0" w:after="0" w:afterAutospacing="0"/>
        <w:ind w:left="0" w:right="-2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2542">
        <w:rPr>
          <w:rFonts w:eastAsia="Calibri"/>
          <w:color w:val="000000" w:themeColor="text1"/>
          <w:sz w:val="28"/>
          <w:szCs w:val="28"/>
          <w:lang w:eastAsia="en-US"/>
        </w:rPr>
        <w:t>Инвентаризация состава и особенностей поднадзорных субъектов (объектов) и оценки состояния поднадзорной сферы.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254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Планируется завершение формирования реестра поднадзорных в сфере государственного земельного надзора Россельхознадзору объектов </w:t>
      </w:r>
      <w:r w:rsidR="00DF5F03">
        <w:rPr>
          <w:rFonts w:eastAsia="Calibri"/>
          <w:color w:val="000000" w:themeColor="text1"/>
          <w:sz w:val="28"/>
          <w:szCs w:val="28"/>
          <w:lang w:eastAsia="en-US"/>
        </w:rPr>
        <w:t>к концу 2018 </w:t>
      </w:r>
      <w:r w:rsidRPr="00972542">
        <w:rPr>
          <w:rFonts w:eastAsia="Calibri"/>
          <w:color w:val="000000" w:themeColor="text1"/>
          <w:sz w:val="28"/>
          <w:szCs w:val="28"/>
          <w:lang w:eastAsia="en-US"/>
        </w:rPr>
        <w:t>года, его регулярн</w:t>
      </w:r>
      <w:r w:rsidR="004B1B5A">
        <w:rPr>
          <w:rFonts w:eastAsia="Calibri"/>
          <w:color w:val="000000" w:themeColor="text1"/>
          <w:sz w:val="28"/>
          <w:szCs w:val="28"/>
          <w:lang w:eastAsia="en-US"/>
        </w:rPr>
        <w:t>ая актуализация в 2019 – 2020 г</w:t>
      </w:r>
      <w:r w:rsidRPr="00972542">
        <w:rPr>
          <w:rFonts w:eastAsia="Calibri"/>
          <w:color w:val="000000" w:themeColor="text1"/>
          <w:sz w:val="28"/>
          <w:szCs w:val="28"/>
          <w:lang w:eastAsia="en-US"/>
        </w:rPr>
        <w:t>г.</w:t>
      </w: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both"/>
        <w:rPr>
          <w:rFonts w:eastAsia="Calibri"/>
          <w:b/>
          <w:color w:val="000000" w:themeColor="text1"/>
          <w:sz w:val="32"/>
          <w:szCs w:val="32"/>
          <w:lang w:eastAsia="en-US"/>
        </w:rPr>
      </w:pP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</w:p>
    <w:p w:rsidR="007368D0" w:rsidRPr="00972542" w:rsidRDefault="007368D0" w:rsidP="007368D0">
      <w:pPr>
        <w:pStyle w:val="a7"/>
        <w:spacing w:before="0" w:beforeAutospacing="0" w:after="0" w:afterAutospacing="0"/>
        <w:ind w:right="-2" w:firstLine="709"/>
        <w:contextualSpacing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  <w:sectPr w:rsidR="007368D0" w:rsidRPr="00972542" w:rsidSect="00BD7166">
          <w:pgSz w:w="11906" w:h="16838" w:code="9"/>
          <w:pgMar w:top="454" w:right="851" w:bottom="1134" w:left="1134" w:header="284" w:footer="709" w:gutter="0"/>
          <w:pgNumType w:start="1"/>
          <w:cols w:space="708"/>
          <w:titlePg/>
          <w:docGrid w:linePitch="360"/>
        </w:sectPr>
      </w:pPr>
    </w:p>
    <w:p w:rsidR="007368D0" w:rsidRPr="00972542" w:rsidRDefault="007368D0" w:rsidP="007368D0">
      <w:pPr>
        <w:pStyle w:val="a7"/>
        <w:spacing w:before="0" w:beforeAutospacing="0" w:after="0" w:afterAutospacing="0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  <w:bookmarkStart w:id="9" w:name="третий"/>
      <w:r w:rsidRPr="00972542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 xml:space="preserve">Раздел </w:t>
      </w:r>
      <w:r w:rsidRPr="00972542">
        <w:rPr>
          <w:b/>
          <w:color w:val="000000" w:themeColor="text1"/>
          <w:sz w:val="28"/>
          <w:szCs w:val="28"/>
        </w:rPr>
        <w:t>III.</w:t>
      </w:r>
      <w:r w:rsidRPr="00972542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72542">
        <w:rPr>
          <w:b/>
          <w:color w:val="000000" w:themeColor="text1"/>
          <w:sz w:val="28"/>
          <w:szCs w:val="28"/>
        </w:rPr>
        <w:t xml:space="preserve">Программные мероприятия. </w:t>
      </w:r>
    </w:p>
    <w:bookmarkEnd w:id="9"/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план_график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План-график профилактических мероприятий в сфере </w:t>
      </w:r>
      <w:proofErr w:type="gramStart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государственного</w:t>
      </w:r>
      <w:proofErr w:type="gramEnd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368D0" w:rsidRPr="00972542" w:rsidRDefault="007368D0" w:rsidP="00736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земельного надзора </w:t>
      </w:r>
    </w:p>
    <w:bookmarkEnd w:id="10"/>
    <w:p w:rsidR="007368D0" w:rsidRPr="00972542" w:rsidRDefault="007368D0" w:rsidP="00736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8957"/>
        <w:gridCol w:w="2835"/>
        <w:gridCol w:w="2808"/>
      </w:tblGrid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25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725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725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8957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25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2835" w:type="dxa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25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808" w:type="dxa"/>
          </w:tcPr>
          <w:p w:rsidR="007368D0" w:rsidRPr="00972542" w:rsidRDefault="007368D0" w:rsidP="00B77DD8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25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Адресат </w:t>
            </w:r>
          </w:p>
          <w:p w:rsidR="007368D0" w:rsidRPr="00972542" w:rsidRDefault="007368D0" w:rsidP="00B77DD8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25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сайтах Россельхознадзора и территориальных управлений Россельхознадзора актуальной информации:</w:t>
            </w:r>
          </w:p>
        </w:tc>
        <w:tc>
          <w:tcPr>
            <w:tcW w:w="2835" w:type="dxa"/>
            <w:vMerge w:val="restart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08" w:type="dxa"/>
            <w:vMerge w:val="restart"/>
          </w:tcPr>
          <w:p w:rsidR="007368D0" w:rsidRPr="00972542" w:rsidRDefault="007368D0" w:rsidP="00B77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Юридические лица, </w:t>
            </w:r>
          </w:p>
          <w:p w:rsidR="007368D0" w:rsidRPr="00972542" w:rsidRDefault="007368D0" w:rsidP="00B77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физические лица, индивидуальные предприниматели, органы государственной власти, органы местного самоуправления - землепользователи, землевладельцы,  арендаторы земельных участков </w:t>
            </w:r>
            <w:proofErr w:type="spellStart"/>
            <w:proofErr w:type="gramStart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сельскохозяйствен-ного</w:t>
            </w:r>
            <w:proofErr w:type="spellEnd"/>
            <w:proofErr w:type="gramEnd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назначения, оборот которых регулируется Федеральным законом от 24.07.2002 № 101-ФЗ «Об обороте земель 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сельскохозяйствен-ного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назначения»</w:t>
            </w: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1.1.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основных полномочиях в указанной сфере деятельности;</w:t>
            </w:r>
          </w:p>
        </w:tc>
        <w:tc>
          <w:tcPr>
            <w:tcW w:w="2835" w:type="dxa"/>
            <w:vMerge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1.2.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мерах ответственности за нарушения земельного законодательства в части установленной компетенции;</w:t>
            </w:r>
          </w:p>
        </w:tc>
        <w:tc>
          <w:tcPr>
            <w:tcW w:w="2835" w:type="dxa"/>
            <w:vMerge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1.3.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обязательных требованиях в сфере государственного земельного надзора в части компетенции</w:t>
            </w:r>
          </w:p>
        </w:tc>
        <w:tc>
          <w:tcPr>
            <w:tcW w:w="2835" w:type="dxa"/>
            <w:vMerge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руководств по соблюдению действующих обязательных требований земельного законодательства Российской Федерации, входящих в компетенцию Россельхознадзора, в виде брошюр, схем, 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инфографических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 и их размещение на сайтах Россельхознадзора и его территориальных управлений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2018-2020 гг., по мере необходимости, поддерживать в актуальном состоянии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сравнительных схем с кратким обзором на сайте Россельхознадзора и его территориальных управлений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2-х месяцев </w:t>
            </w:r>
          </w:p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принятия</w:t>
            </w:r>
            <w:proofErr w:type="gramEnd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нормативного правового акта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указанной в п.п. 1-2 Плана-графика информации на информационных стендах в территориальных управлениях Россельхознадзора, а также  в подведомственных Россельхознадзору учреждениях, осуществляющих деятельность в сфере земельных отношений (схемы, брошюры, выдержки из нормативных актов)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2018-2020 гг., поддерживать в актуальном состоянии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территориальными управлениями Россельхознадзора консультаций с поднадзорными субъектами (семинары, конференции, </w:t>
            </w: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рабочие группы, создание «горячих линий»)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6.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неопределенного круга поднадзорных субъектов о необходимости соблюдения требований земельного законодательства, о результатах деятельности Россельхознадзора и его территориальных управлений,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2835" w:type="dxa"/>
            <w:vMerge w:val="restart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2018-2020 гг.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6.1.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pStyle w:val="a4"/>
              <w:ind w:left="0" w:firstLine="31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72542">
              <w:rPr>
                <w:color w:val="000000" w:themeColor="text1"/>
                <w:sz w:val="28"/>
                <w:szCs w:val="28"/>
                <w:lang w:val="ru-RU"/>
              </w:rPr>
              <w:t>публикаций в СМИ (газеты, журналы);</w:t>
            </w:r>
          </w:p>
        </w:tc>
        <w:tc>
          <w:tcPr>
            <w:tcW w:w="2835" w:type="dxa"/>
            <w:vMerge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6.2.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pStyle w:val="a4"/>
              <w:ind w:left="0" w:firstLine="31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72542">
              <w:rPr>
                <w:color w:val="000000" w:themeColor="text1"/>
                <w:sz w:val="28"/>
                <w:szCs w:val="28"/>
                <w:lang w:val="ru-RU"/>
              </w:rPr>
              <w:t>публикаций в информационно-телекоммуникационной сети «Интернет», в т.ч. на сайтах Россельхознадзора и его территориальных органов;</w:t>
            </w:r>
          </w:p>
        </w:tc>
        <w:tc>
          <w:tcPr>
            <w:tcW w:w="2835" w:type="dxa"/>
            <w:vMerge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6.3.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pStyle w:val="a4"/>
              <w:ind w:left="0" w:firstLine="31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72542">
              <w:rPr>
                <w:color w:val="000000" w:themeColor="text1"/>
                <w:sz w:val="28"/>
                <w:szCs w:val="28"/>
                <w:lang w:val="ru-RU"/>
              </w:rPr>
              <w:t>выступлений на радио, телевидении, интервью</w:t>
            </w:r>
          </w:p>
        </w:tc>
        <w:tc>
          <w:tcPr>
            <w:tcW w:w="2835" w:type="dxa"/>
            <w:vMerge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pStyle w:val="a4"/>
              <w:ind w:left="0" w:firstLine="31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72542">
              <w:rPr>
                <w:color w:val="000000" w:themeColor="text1"/>
                <w:sz w:val="28"/>
                <w:szCs w:val="28"/>
                <w:lang w:val="ru-RU"/>
              </w:rPr>
              <w:t xml:space="preserve">Обобщение Россельхознадзором и его территориальными управлениями практики осуществления государственного земельного надзора в части компетенции 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pStyle w:val="a4"/>
              <w:ind w:left="0" w:firstLine="31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72542">
              <w:rPr>
                <w:color w:val="000000" w:themeColor="text1"/>
                <w:sz w:val="28"/>
                <w:szCs w:val="28"/>
                <w:lang w:val="ru-RU"/>
              </w:rPr>
              <w:t>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  <w:p w:rsidR="007368D0" w:rsidRPr="00972542" w:rsidRDefault="007368D0" w:rsidP="00B77DD8">
            <w:pPr>
              <w:pStyle w:val="a4"/>
              <w:ind w:left="0" w:firstLine="31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pStyle w:val="a4"/>
              <w:ind w:left="0" w:firstLine="31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72542">
              <w:rPr>
                <w:color w:val="000000" w:themeColor="text1"/>
                <w:sz w:val="28"/>
                <w:szCs w:val="28"/>
                <w:lang w:val="ru-RU"/>
              </w:rPr>
              <w:t>Публикация результатов проведенных публичных мероприятий в сети «Интернет» с механизмом «обратной связи»</w:t>
            </w:r>
            <w:r w:rsidRPr="00972542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Россельхознадзором и его территориальными управлениями в информационно-телекоммуникационной сети «Интернет» статистики по количеству проведенных контрольно-надзорных мероприятий с указанием 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0546" w:rsidRPr="00972542" w:rsidRDefault="00720546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11.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в рамках осуществления государственного земельного надзора предостережений в установленных российским законодательством случаях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сайтах территориальных управлений Россельхознадзора ответов/разъяснений по часто задаваемым вопросам в сфере государственного земельного надзора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2018-2020 гг., по мере необходимости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уполномоченными должностными лицами территориальных управлений Россельхознадзора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запросу</w:t>
            </w:r>
          </w:p>
        </w:tc>
        <w:tc>
          <w:tcPr>
            <w:tcW w:w="2808" w:type="dxa"/>
            <w:vMerge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сайте Россельхознадзора и его территориальных органов перечня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проверки, позволяющих провести 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самообследование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01.03.2018</w:t>
            </w:r>
          </w:p>
        </w:tc>
        <w:tc>
          <w:tcPr>
            <w:tcW w:w="2808" w:type="dxa"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сайте Россельхознадзора и его территориальных управлений интерактивного сервиса, позволяющего провести анкетирование для оценки влияния профилактической работы Россельхознадзора в сфере государственного земельного надзора </w:t>
            </w:r>
            <w:r w:rsidRPr="00972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(в том числе по предупреждению и профилактике нарушений земельного законодательства)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2018 года</w:t>
            </w:r>
          </w:p>
        </w:tc>
        <w:tc>
          <w:tcPr>
            <w:tcW w:w="2808" w:type="dxa"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B13A9" w:rsidRPr="00972542" w:rsidTr="00B77DD8">
        <w:tc>
          <w:tcPr>
            <w:tcW w:w="790" w:type="dxa"/>
          </w:tcPr>
          <w:p w:rsidR="007368D0" w:rsidRPr="00972542" w:rsidRDefault="007368D0" w:rsidP="00896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16.</w:t>
            </w:r>
          </w:p>
        </w:tc>
        <w:tc>
          <w:tcPr>
            <w:tcW w:w="8957" w:type="dxa"/>
          </w:tcPr>
          <w:p w:rsidR="007368D0" w:rsidRPr="00972542" w:rsidRDefault="007368D0" w:rsidP="00B77DD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Пересмотр (при необходимости) вопросов проверочного листа (списка контрольных вопросов) на основании правоприменительной практики </w:t>
            </w:r>
          </w:p>
        </w:tc>
        <w:tc>
          <w:tcPr>
            <w:tcW w:w="2835" w:type="dxa"/>
            <w:vAlign w:val="center"/>
          </w:tcPr>
          <w:p w:rsidR="007368D0" w:rsidRPr="00972542" w:rsidRDefault="007368D0" w:rsidP="00B77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2018, 2019 и 2020 г.г.</w:t>
            </w:r>
          </w:p>
        </w:tc>
        <w:tc>
          <w:tcPr>
            <w:tcW w:w="2808" w:type="dxa"/>
          </w:tcPr>
          <w:p w:rsidR="007368D0" w:rsidRPr="00972542" w:rsidRDefault="007368D0" w:rsidP="00B77D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368D0" w:rsidRPr="00972542" w:rsidRDefault="007368D0" w:rsidP="007368D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368D0" w:rsidRPr="00972542" w:rsidSect="00B77DD8">
          <w:headerReference w:type="first" r:id="rId21"/>
          <w:pgSz w:w="16838" w:h="11906" w:orient="landscape" w:code="9"/>
          <w:pgMar w:top="709" w:right="851" w:bottom="284" w:left="851" w:header="284" w:footer="301" w:gutter="0"/>
          <w:cols w:space="708"/>
          <w:titlePg/>
          <w:docGrid w:linePitch="360"/>
        </w:sect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результат: снижение количества выявленных нарушений требований земельного законодательства, связанных, в первую очередь, с причинением вреда почвам, ответственность за которые предусмотрена частями 1,</w:t>
      </w:r>
      <w:r w:rsidR="00DF5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2 статьи 8.6 КоАП РФ.</w:t>
      </w:r>
    </w:p>
    <w:p w:rsidR="007368D0" w:rsidRPr="00972542" w:rsidRDefault="007368D0" w:rsidP="00440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обеспечение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IV. Ресурсное обеспечение программы.</w:t>
      </w:r>
    </w:p>
    <w:bookmarkEnd w:id="11"/>
    <w:p w:rsidR="007368D0" w:rsidRPr="00972542" w:rsidRDefault="007368D0" w:rsidP="007368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включает кадровое и финансовое обеспечение выполнения программных мероприятий. Плановый период для определения ресурсного обеспечения Программы составляет 1 год. </w:t>
      </w: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42">
        <w:rPr>
          <w:rFonts w:ascii="Times New Roman" w:hAnsi="Times New Roman" w:cs="Times New Roman"/>
          <w:b/>
          <w:sz w:val="28"/>
          <w:szCs w:val="28"/>
        </w:rPr>
        <w:t xml:space="preserve">4.1. Кадровое обеспечение Программы. </w:t>
      </w:r>
    </w:p>
    <w:p w:rsidR="00972542" w:rsidRPr="00972542" w:rsidRDefault="00972542" w:rsidP="00E17B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 определяется общими трудозатратами должностных лиц Федеральной службы по ветеринарному и фитосанитарному надзору на проведение профилактических мероприятий Программы. </w:t>
      </w:r>
    </w:p>
    <w:p w:rsidR="00972542" w:rsidRPr="00972542" w:rsidRDefault="00972542" w:rsidP="00E17B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 xml:space="preserve">Трудозатраты должностных лиц Россельхознадзора на проведение профилактических мероприятий Программы определяются исходя из численности должностных лиц Россельхознадзора, выполняющих профилактических мероприятий, эффективного годового фонда рабочего времени должностного лица, а также значения показателя, определяющего долю проведенных мероприятий по профилактике нарушений обязательных требований в общем объеме контрольно-надзорных мероприятий Россельхознадзора. </w:t>
      </w:r>
    </w:p>
    <w:p w:rsidR="00972542" w:rsidRPr="00972542" w:rsidRDefault="00972542" w:rsidP="00E17B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 xml:space="preserve">Эффективный годовой фонд рабочего времени должностного лица Россельхознадзора определяется на основании годового фонда рабочего времени, определяемого по Производственному календарю на плановый период с учетом времени отсутствия должностного лица на службе по уважительным причинам (отпуск, период временной нетрудоспособности и т.д.). </w:t>
      </w:r>
    </w:p>
    <w:p w:rsidR="00972542" w:rsidRPr="00972542" w:rsidRDefault="00972542" w:rsidP="00E17B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 xml:space="preserve">Доля проведенных мероприятий по профилактике нарушений обязательных требований в общем объеме контрольно-надзорных мероприятий Россельхознадзора на соответствующий год, установлена паспортом реализации приоритетного проекта «Совершенствование функции государственного надзора в Федеральной службе по ветеринарному и фитосанитарному надзору в рамках реализации приоритетной программы Реформа контрольной и надзорной деятельности». </w:t>
      </w:r>
    </w:p>
    <w:p w:rsidR="00972542" w:rsidRPr="00972542" w:rsidRDefault="00972542" w:rsidP="00E17B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>Трудозатраты одного должностного лица Россельхознадзора, осуществляющего профилактические мероприятия, рассчитывается по формуле:</w:t>
      </w:r>
    </w:p>
    <w:p w:rsid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F5" w:rsidRDefault="00E17BF5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F5" w:rsidRPr="00972542" w:rsidRDefault="00E17BF5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542" w:rsidRPr="00972542" w:rsidRDefault="00972542" w:rsidP="00972542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T=Д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×Ф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>где:</w:t>
      </w:r>
    </w:p>
    <w:p w:rsidR="00972542" w:rsidRPr="00972542" w:rsidRDefault="00972542" w:rsidP="0097254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972542">
        <w:rPr>
          <w:rFonts w:ascii="Times New Roman" w:hAnsi="Times New Roman" w:cs="Times New Roman"/>
          <w:sz w:val="28"/>
          <w:szCs w:val="28"/>
        </w:rPr>
        <w:t xml:space="preserve">  - плановые трудозатраты одного должностного лица Россельхознадзора, осуществляющего профилактические мероприятия               (в часах);</w:t>
      </w: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</m:t>
        </m:r>
      </m:oMath>
      <w:r w:rsidRPr="00972542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972542">
        <w:rPr>
          <w:rFonts w:ascii="Times New Roman" w:hAnsi="Times New Roman" w:cs="Times New Roman"/>
          <w:sz w:val="28"/>
          <w:szCs w:val="28"/>
        </w:rPr>
        <w:t>установленная</w:t>
      </w:r>
      <w:r w:rsidRPr="009725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2542">
        <w:rPr>
          <w:rFonts w:ascii="Times New Roman" w:hAnsi="Times New Roman" w:cs="Times New Roman"/>
          <w:sz w:val="28"/>
          <w:szCs w:val="28"/>
        </w:rPr>
        <w:t>доля проведенных мероприятий по профилактике нарушений обязательных требований в общем объеме контрольно-надзорных мероприятий Россельхознадзоре на соответствующий год (в процентах);</w:t>
      </w: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Ф</m:t>
        </m:r>
      </m:oMath>
      <w:r w:rsidRPr="00972542">
        <w:rPr>
          <w:rFonts w:ascii="Times New Roman" w:hAnsi="Times New Roman" w:cs="Times New Roman"/>
          <w:sz w:val="28"/>
          <w:szCs w:val="28"/>
        </w:rPr>
        <w:t xml:space="preserve"> - эффективный годовой фонд рабочего времени одного должностного лица Россельхознадзора (в часах).</w:t>
      </w: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>Общие трудозатраты должностных лиц Россельхознадзора на проведение профилактических мероприятий Программы определяются по формуле:</w:t>
      </w:r>
    </w:p>
    <w:p w:rsidR="00972542" w:rsidRPr="00972542" w:rsidRDefault="00972542" w:rsidP="00972542">
      <w:pPr>
        <w:rPr>
          <w:rFonts w:ascii="Times New Roman" w:hAnsi="Times New Roman" w:cs="Times New Roman"/>
          <w:sz w:val="28"/>
          <w:szCs w:val="28"/>
        </w:rPr>
      </w:pPr>
    </w:p>
    <w:p w:rsidR="00972542" w:rsidRPr="00972542" w:rsidRDefault="00955ADB" w:rsidP="00972542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Д </m:t>
          </m:r>
          <m:r>
            <w:rPr>
              <w:rFonts w:ascii="Cambria Math" w:hAnsi="Cambria Math" w:cs="Times New Roman"/>
              <w:sz w:val="28"/>
              <w:szCs w:val="28"/>
            </w:rPr>
            <m:t>×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2">
        <w:rPr>
          <w:rFonts w:ascii="Times New Roman" w:hAnsi="Times New Roman" w:cs="Times New Roman"/>
          <w:sz w:val="28"/>
          <w:szCs w:val="28"/>
        </w:rPr>
        <w:t>где:</w:t>
      </w:r>
    </w:p>
    <w:p w:rsidR="00972542" w:rsidRPr="00972542" w:rsidRDefault="00955ADB" w:rsidP="0097254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72542" w:rsidRPr="00972542">
        <w:rPr>
          <w:rFonts w:ascii="Times New Roman" w:hAnsi="Times New Roman" w:cs="Times New Roman"/>
          <w:sz w:val="28"/>
          <w:szCs w:val="28"/>
        </w:rPr>
        <w:t xml:space="preserve"> – общие плановые трудозатраты должностных лиц Россельхознадзора, осуществляющих профилактические мероприятия               (в часах);</w:t>
      </w: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</m:t>
        </m:r>
      </m:oMath>
      <w:r w:rsidRPr="00972542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972542">
        <w:rPr>
          <w:rFonts w:ascii="Times New Roman" w:hAnsi="Times New Roman" w:cs="Times New Roman"/>
          <w:sz w:val="28"/>
          <w:szCs w:val="28"/>
        </w:rPr>
        <w:t>установленная</w:t>
      </w:r>
      <w:r w:rsidRPr="009725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2542">
        <w:rPr>
          <w:rFonts w:ascii="Times New Roman" w:hAnsi="Times New Roman" w:cs="Times New Roman"/>
          <w:sz w:val="28"/>
          <w:szCs w:val="28"/>
        </w:rPr>
        <w:t>доля проведенных мероприятий по профилактике нарушений обязательных требований в общем объеме контрольно-надзорных мероприятий Россельхознадзоре на соответствующий год (в процентах);</w:t>
      </w:r>
    </w:p>
    <w:p w:rsidR="00972542" w:rsidRPr="00972542" w:rsidRDefault="00955ADB" w:rsidP="0097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972542" w:rsidRPr="00972542">
        <w:rPr>
          <w:rFonts w:ascii="Times New Roman" w:hAnsi="Times New Roman" w:cs="Times New Roman"/>
          <w:sz w:val="28"/>
          <w:szCs w:val="28"/>
        </w:rPr>
        <w:t xml:space="preserve"> - эффективный годовой фонд рабочего времени </w:t>
      </w:r>
      <w:proofErr w:type="spellStart"/>
      <w:r w:rsidR="00972542" w:rsidRPr="009725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72542" w:rsidRPr="00972542">
        <w:rPr>
          <w:rFonts w:ascii="Times New Roman" w:hAnsi="Times New Roman" w:cs="Times New Roman"/>
          <w:sz w:val="28"/>
          <w:szCs w:val="28"/>
        </w:rPr>
        <w:t xml:space="preserve">-го должностного лица </w:t>
      </w:r>
      <w:proofErr w:type="spellStart"/>
      <w:r w:rsidR="00972542" w:rsidRPr="0097254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972542" w:rsidRPr="00972542">
        <w:rPr>
          <w:rFonts w:ascii="Times New Roman" w:hAnsi="Times New Roman" w:cs="Times New Roman"/>
          <w:sz w:val="28"/>
          <w:szCs w:val="28"/>
        </w:rPr>
        <w:t xml:space="preserve"> (в часах).</w:t>
      </w:r>
    </w:p>
    <w:p w:rsidR="00972542" w:rsidRDefault="00972542" w:rsidP="009725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42" w:rsidRPr="00972542" w:rsidRDefault="00972542" w:rsidP="009725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42">
        <w:rPr>
          <w:rFonts w:ascii="Times New Roman" w:hAnsi="Times New Roman" w:cs="Times New Roman"/>
          <w:b/>
          <w:sz w:val="28"/>
          <w:szCs w:val="28"/>
        </w:rPr>
        <w:t xml:space="preserve">4.2. Финансовое обеспечение Программы.  </w:t>
      </w:r>
    </w:p>
    <w:p w:rsidR="00972542" w:rsidRPr="00972542" w:rsidRDefault="00972542" w:rsidP="00E17BF5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72542">
        <w:rPr>
          <w:sz w:val="28"/>
          <w:szCs w:val="28"/>
        </w:rPr>
        <w:t xml:space="preserve">Финансовое обеспечение Программы определяется объемом расходов на обеспечение деятельности территориальных управлений </w:t>
      </w:r>
      <w:r w:rsidRPr="00972542">
        <w:rPr>
          <w:sz w:val="28"/>
          <w:szCs w:val="28"/>
        </w:rPr>
        <w:lastRenderedPageBreak/>
        <w:t>Россельхознадзора (далее – Управления), осуществляющих выполнение профилактических мероприятий в рамках реализации контрольно-надзорной деятельности в сфере ветеринарного и фитосанитарного контроля.</w:t>
      </w:r>
    </w:p>
    <w:p w:rsidR="00972542" w:rsidRPr="00972542" w:rsidRDefault="00972542" w:rsidP="00E17BF5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72542">
        <w:rPr>
          <w:sz w:val="28"/>
          <w:szCs w:val="28"/>
        </w:rPr>
        <w:t xml:space="preserve">Общий объем и структура финансового обеспечения Управлений в разрезе структуры расходов определены в соответствии с Федеральным законом от </w:t>
      </w:r>
      <w:r w:rsidR="00DF5F03" w:rsidRPr="00F978D9">
        <w:rPr>
          <w:sz w:val="28"/>
          <w:szCs w:val="28"/>
        </w:rPr>
        <w:t>05.12.</w:t>
      </w:r>
      <w:r w:rsidRPr="00F978D9">
        <w:rPr>
          <w:sz w:val="28"/>
          <w:szCs w:val="28"/>
        </w:rPr>
        <w:t>2</w:t>
      </w:r>
      <w:r w:rsidR="00DF5F03" w:rsidRPr="00F978D9">
        <w:rPr>
          <w:sz w:val="28"/>
          <w:szCs w:val="28"/>
        </w:rPr>
        <w:t>0</w:t>
      </w:r>
      <w:r w:rsidRPr="00F978D9">
        <w:rPr>
          <w:sz w:val="28"/>
          <w:szCs w:val="28"/>
        </w:rPr>
        <w:t>17 № 362</w:t>
      </w:r>
      <w:r w:rsidRPr="00972542">
        <w:rPr>
          <w:sz w:val="28"/>
          <w:szCs w:val="28"/>
        </w:rPr>
        <w:t>-ФЗ «О федеральном бюджете на 2018 год и на плановый период 2019 и 2020 годов» и представлены в Таблице 1.</w:t>
      </w:r>
    </w:p>
    <w:p w:rsidR="00972542" w:rsidRPr="00972542" w:rsidRDefault="00972542" w:rsidP="00972542">
      <w:pPr>
        <w:pStyle w:val="a6"/>
        <w:spacing w:line="276" w:lineRule="auto"/>
        <w:ind w:firstLine="709"/>
        <w:jc w:val="right"/>
        <w:rPr>
          <w:sz w:val="28"/>
          <w:szCs w:val="28"/>
        </w:rPr>
      </w:pPr>
      <w:r w:rsidRPr="00972542">
        <w:rPr>
          <w:sz w:val="28"/>
          <w:szCs w:val="28"/>
        </w:rPr>
        <w:t xml:space="preserve"> Таблица 1</w:t>
      </w:r>
    </w:p>
    <w:tbl>
      <w:tblPr>
        <w:tblW w:w="9806" w:type="dxa"/>
        <w:tblInd w:w="93" w:type="dxa"/>
        <w:tblLook w:val="04A0"/>
      </w:tblPr>
      <w:tblGrid>
        <w:gridCol w:w="1800"/>
        <w:gridCol w:w="3460"/>
        <w:gridCol w:w="1559"/>
        <w:gridCol w:w="142"/>
        <w:gridCol w:w="1276"/>
        <w:gridCol w:w="142"/>
        <w:gridCol w:w="1301"/>
        <w:gridCol w:w="126"/>
      </w:tblGrid>
      <w:tr w:rsidR="00972542" w:rsidRPr="00972542" w:rsidTr="00B77DD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972542" w:rsidRPr="00972542" w:rsidTr="00B77DD8">
        <w:trPr>
          <w:gridAfter w:val="1"/>
          <w:wAfter w:w="126" w:type="dxa"/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972542" w:rsidRPr="00972542" w:rsidTr="00B77DD8">
        <w:trPr>
          <w:gridAfter w:val="1"/>
          <w:wAfter w:w="126" w:type="dxa"/>
          <w:trHeight w:val="10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 федерального бюджета, предусмотренный Управлениям на осуществление контрольно-надзорной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5 647 652,6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5 695 239,6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5 828 741,2</w:t>
            </w:r>
          </w:p>
        </w:tc>
      </w:tr>
      <w:tr w:rsidR="00972542" w:rsidRPr="00972542" w:rsidTr="00B77DD8">
        <w:trPr>
          <w:gridAfter w:val="1"/>
          <w:wAfter w:w="126" w:type="dxa"/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4 146 337,9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4 187 801,4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4 355 313,4</w:t>
            </w:r>
          </w:p>
        </w:tc>
      </w:tr>
      <w:tr w:rsidR="00972542" w:rsidRPr="00972542" w:rsidTr="00B77DD8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131 735,1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134 086,5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134 386,6</w:t>
            </w:r>
          </w:p>
        </w:tc>
      </w:tr>
      <w:tr w:rsidR="00972542" w:rsidRPr="00972542" w:rsidTr="00B77DD8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51 313,6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36 355,5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5 594,6</w:t>
            </w:r>
          </w:p>
        </w:tc>
      </w:tr>
      <w:tr w:rsidR="00972542" w:rsidRPr="00972542" w:rsidTr="00B77DD8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(включая аренду имущества)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1 255 246,0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1 274 724,6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1 272 346,3</w:t>
            </w:r>
          </w:p>
        </w:tc>
      </w:tr>
      <w:tr w:rsidR="00972542" w:rsidRPr="00972542" w:rsidTr="00B77DD8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40 278,3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39 450,0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38 388,5</w:t>
            </w:r>
          </w:p>
        </w:tc>
      </w:tr>
      <w:tr w:rsidR="00972542" w:rsidRPr="00972542" w:rsidTr="00B77DD8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платежи (штрафы, пени, исполнение судебных актов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1 291,0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1 372,4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1 274,9</w:t>
            </w:r>
          </w:p>
        </w:tc>
      </w:tr>
      <w:tr w:rsidR="00972542" w:rsidRPr="00972542" w:rsidTr="00B77DD8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21 450,7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21 449,2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2" w:rsidRPr="00972542" w:rsidRDefault="00972542" w:rsidP="00B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42">
              <w:rPr>
                <w:rFonts w:ascii="Times New Roman" w:eastAsia="Times New Roman" w:hAnsi="Times New Roman" w:cs="Times New Roman"/>
                <w:sz w:val="24"/>
                <w:szCs w:val="24"/>
              </w:rPr>
              <w:t>21 436,9</w:t>
            </w:r>
          </w:p>
        </w:tc>
      </w:tr>
      <w:tr w:rsidR="00972542" w:rsidRPr="00972542" w:rsidTr="00B77DD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542" w:rsidRPr="00972542" w:rsidRDefault="00972542" w:rsidP="00B7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542" w:rsidRPr="00972542" w:rsidRDefault="00972542" w:rsidP="00E17BF5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72542">
        <w:rPr>
          <w:sz w:val="28"/>
          <w:szCs w:val="28"/>
        </w:rPr>
        <w:t>Одновременно необходимо отметить, что финансовое обеспечение Программы Россельхознадзором осуществляется в рамках общего объема средств федерального бюджета, предусмотренного Управлениям в рамках реализации контрольно-надзорной деятельности в области ветеринарного и фитосанитарного надзора, иных дополнительных источников финансирования Программы не предусмотрено.</w:t>
      </w:r>
    </w:p>
    <w:p w:rsidR="00972542" w:rsidRPr="00972542" w:rsidRDefault="00972542" w:rsidP="00E17BF5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72542">
        <w:rPr>
          <w:sz w:val="28"/>
          <w:szCs w:val="28"/>
        </w:rPr>
        <w:t>Также в настоящее время осуществляется корректировка Программы в части определения доли профилактической работы в рамках контрольной надзорной деятельности Управлений в сфере  ветеринарного и фитосанитарного надзора, в связи с чем в настоящее время определение доли затрат из общего объема финансирования, направленных на обеспечение деятельности Управлений по выполнению профилактических мероприятий не представляется возможным.</w:t>
      </w:r>
      <w:proofErr w:type="gramEnd"/>
    </w:p>
    <w:p w:rsidR="00972542" w:rsidRPr="00972542" w:rsidRDefault="00972542" w:rsidP="00972542">
      <w:pPr>
        <w:tabs>
          <w:tab w:val="left" w:pos="4236"/>
        </w:tabs>
        <w:rPr>
          <w:rFonts w:ascii="Times New Roman" w:hAnsi="Times New Roman" w:cs="Times New Roman"/>
          <w:sz w:val="28"/>
          <w:szCs w:val="28"/>
        </w:rPr>
      </w:pPr>
    </w:p>
    <w:p w:rsidR="007368D0" w:rsidRPr="00972542" w:rsidRDefault="007368D0" w:rsidP="007368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8D0" w:rsidRPr="00972542" w:rsidRDefault="007368D0" w:rsidP="00440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механизм_реализации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V. Механизм реализации программы. </w:t>
      </w:r>
    </w:p>
    <w:bookmarkEnd w:id="12"/>
    <w:p w:rsidR="007368D0" w:rsidRPr="00972542" w:rsidRDefault="007368D0" w:rsidP="007368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68D0" w:rsidRPr="00972542" w:rsidRDefault="007368D0" w:rsidP="00440A34">
      <w:pPr>
        <w:tabs>
          <w:tab w:val="left" w:pos="351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перечень_лиц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сфере государственного земельного надзора в Россельхознадзоре</w:t>
      </w:r>
    </w:p>
    <w:bookmarkEnd w:id="13"/>
    <w:p w:rsidR="007368D0" w:rsidRPr="00972542" w:rsidRDefault="007368D0" w:rsidP="007368D0">
      <w:pPr>
        <w:tabs>
          <w:tab w:val="left" w:pos="351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333"/>
        <w:gridCol w:w="2272"/>
        <w:gridCol w:w="2831"/>
        <w:gridCol w:w="1843"/>
      </w:tblGrid>
      <w:tr w:rsidR="00CB13A9" w:rsidRPr="00972542" w:rsidTr="00896383">
        <w:tc>
          <w:tcPr>
            <w:tcW w:w="543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</w:p>
        </w:tc>
        <w:tc>
          <w:tcPr>
            <w:tcW w:w="2272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831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1843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CB13A9" w:rsidRPr="00972542" w:rsidTr="00896383">
        <w:tc>
          <w:tcPr>
            <w:tcW w:w="54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3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Швабаускене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72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Россельхознадзора (Руководитель и координатор Программы)</w:t>
            </w:r>
          </w:p>
        </w:tc>
        <w:tc>
          <w:tcPr>
            <w:tcW w:w="2831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84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8(495) 607-82-62</w:t>
            </w: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8(499) 975-44-55</w:t>
            </w:r>
          </w:p>
        </w:tc>
      </w:tr>
      <w:tr w:rsidR="00CB13A9" w:rsidRPr="00972542" w:rsidTr="00896383">
        <w:tc>
          <w:tcPr>
            <w:tcW w:w="54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3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Тюрина Ирина Витальевна</w:t>
            </w:r>
          </w:p>
        </w:tc>
        <w:tc>
          <w:tcPr>
            <w:tcW w:w="2272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государственного земельного надзора Управления земельного надзора, контроля качества и безопасности зерна Россельхознадзора</w:t>
            </w:r>
          </w:p>
        </w:tc>
        <w:tc>
          <w:tcPr>
            <w:tcW w:w="2831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184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8(495) 607-88-46 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turina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svfk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mcx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13A9" w:rsidRPr="00972542" w:rsidTr="00896383">
        <w:tc>
          <w:tcPr>
            <w:tcW w:w="54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3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 Дмитрий Витальевич</w:t>
            </w:r>
          </w:p>
        </w:tc>
        <w:tc>
          <w:tcPr>
            <w:tcW w:w="2272" w:type="dxa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государственного земельного надзора Управления земельного надзора, контроля качества и безопасности зерна Россельхознадзора</w:t>
            </w:r>
          </w:p>
        </w:tc>
        <w:tc>
          <w:tcPr>
            <w:tcW w:w="2831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1843" w:type="dxa"/>
            <w:vAlign w:val="center"/>
          </w:tcPr>
          <w:p w:rsidR="007368D0" w:rsidRPr="00972542" w:rsidRDefault="007368D0" w:rsidP="00B77DD8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8(495) 608-72-80 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zhukov_zemnadzor@mail</w:t>
            </w:r>
            <w:proofErr w:type="spellEnd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72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68D0" w:rsidRPr="00972542" w:rsidRDefault="007368D0" w:rsidP="00440A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порядок_управления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управления Программой</w:t>
      </w:r>
    </w:p>
    <w:bookmarkEnd w:id="14"/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Мониторинг реализации Программы осуществляется на регулярной основе. Ежеквартально осуществляются сбор и анализ информации о ходе реализации Программы, соблюдении обязательных требований земельного законодательства, по итогам которого вырабатываются актуальные предложения о необходимости принятия дополнительных (или пересмотре имеющихся) мер по обеспечению выполнения Программы.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Для оценки влияния профилактических мероприятий на предотвращение нарушения требований земельного законодательства Россельхознадзор проводит собственное социологическое исследование (среди представителей подконтрольных субъектов).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Результаты профилактической работы включаются в итоговый отчет о деятельности Россельхознадзора и в виде отдельного информационного сообщения размещаются на официальном сайте Россельхознадзора в информационно-коммуникационной сети «Интернет».</w:t>
      </w: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оценка_эффективности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VI. Оценка эффективности программы.</w:t>
      </w:r>
    </w:p>
    <w:bookmarkEnd w:id="15"/>
    <w:p w:rsidR="007368D0" w:rsidRPr="00972542" w:rsidRDefault="007368D0" w:rsidP="007368D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tabs>
          <w:tab w:val="left" w:pos="3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целевые_показатели"/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Целевые показатели результативности мероприятий </w:t>
      </w:r>
      <w:r w:rsidRPr="00972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Программы. Ожидаемый результат Программы</w:t>
      </w:r>
    </w:p>
    <w:bookmarkEnd w:id="16"/>
    <w:p w:rsidR="007368D0" w:rsidRPr="00972542" w:rsidRDefault="007368D0" w:rsidP="007368D0">
      <w:pPr>
        <w:tabs>
          <w:tab w:val="left" w:pos="3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68D0" w:rsidRPr="00972542" w:rsidRDefault="007368D0" w:rsidP="007368D0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результативности мероприятий Программы в сфере государственного земельного надзора:</w:t>
      </w:r>
    </w:p>
    <w:p w:rsidR="007368D0" w:rsidRPr="00972542" w:rsidRDefault="007368D0" w:rsidP="00736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Количество выявленных нарушений 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земельного законодательства, связанных, в первую очередь, с причинением вреда почвам,</w:t>
      </w: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7368D0" w:rsidRPr="00972542" w:rsidRDefault="007368D0" w:rsidP="00736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Количество проведенных профилактических мероприятий (публикации в СМИ, в интернет-изданиях, выступления на радио, телевидении, участие в форумах, совещаниях с поднадзорными субъектами, </w:t>
      </w:r>
      <w:proofErr w:type="gramStart"/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бизнес-сообществами</w:t>
      </w:r>
      <w:proofErr w:type="gramEnd"/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публичные мероприятия, консультации и пр.).</w:t>
      </w:r>
    </w:p>
    <w:p w:rsidR="007368D0" w:rsidRPr="00972542" w:rsidRDefault="007368D0" w:rsidP="007368D0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Программы будет произведена согласно Методике оценки эффективности Программы (Приложение № 1).</w:t>
      </w:r>
    </w:p>
    <w:p w:rsidR="007368D0" w:rsidRPr="00972542" w:rsidRDefault="007368D0" w:rsidP="007368D0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Ожидаемый результат реализации Программы - снижение количества выявленных нарушений требований земельного законодательства,</w:t>
      </w:r>
      <w:r w:rsidRPr="009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связанных, в первую очередь, с причинением вреда почвам,</w:t>
      </w:r>
      <w:r w:rsidRPr="0097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7368D0" w:rsidRPr="00972542" w:rsidRDefault="007368D0" w:rsidP="007368D0">
      <w:pPr>
        <w:pStyle w:val="Style7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AC2972" w:rsidRPr="00972542" w:rsidRDefault="00AC2972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A30DCE" w:rsidRPr="00972542" w:rsidRDefault="00A30DCE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7368D0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E17BF5" w:rsidRDefault="00E17BF5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E17BF5" w:rsidRDefault="00E17BF5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E17BF5" w:rsidRPr="00972542" w:rsidRDefault="00E17BF5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972542" w:rsidRDefault="007368D0" w:rsidP="007368D0">
      <w:pPr>
        <w:pStyle w:val="Style7"/>
        <w:jc w:val="left"/>
        <w:rPr>
          <w:rFonts w:eastAsia="Times New Roman"/>
          <w:color w:val="000000" w:themeColor="text1"/>
          <w:sz w:val="28"/>
          <w:szCs w:val="28"/>
        </w:rPr>
      </w:pPr>
      <w:r w:rsidRPr="00972542">
        <w:rPr>
          <w:rFonts w:eastAsia="Times New Roman"/>
          <w:color w:val="000000" w:themeColor="text1"/>
          <w:sz w:val="28"/>
          <w:szCs w:val="28"/>
        </w:rPr>
        <w:lastRenderedPageBreak/>
        <w:t xml:space="preserve">                                 </w:t>
      </w:r>
    </w:p>
    <w:p w:rsidR="007368D0" w:rsidRPr="00972542" w:rsidRDefault="00972542" w:rsidP="007368D0">
      <w:pPr>
        <w:pStyle w:val="Style7"/>
        <w:jc w:val="left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 </w:t>
      </w:r>
      <w:r w:rsidR="007368D0" w:rsidRPr="0097254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368D0" w:rsidRPr="00972542">
        <w:rPr>
          <w:rFonts w:eastAsia="Times New Roman"/>
          <w:b/>
          <w:color w:val="000000" w:themeColor="text1"/>
          <w:sz w:val="20"/>
          <w:szCs w:val="20"/>
        </w:rPr>
        <w:t>Приложение к Программе профилактических мероприятий, направленных</w:t>
      </w:r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на предупреждение нарушений обязательных требований, </w:t>
      </w:r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proofErr w:type="gramStart"/>
      <w:r w:rsidRPr="00972542">
        <w:rPr>
          <w:rFonts w:eastAsia="Times New Roman"/>
          <w:b/>
          <w:color w:val="000000" w:themeColor="text1"/>
          <w:sz w:val="20"/>
          <w:szCs w:val="20"/>
        </w:rPr>
        <w:t>соблюдение</w:t>
      </w:r>
      <w:proofErr w:type="gramEnd"/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 которых оценивается Федеральной</w:t>
      </w:r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 службой по </w:t>
      </w:r>
      <w:proofErr w:type="gramStart"/>
      <w:r w:rsidRPr="00972542">
        <w:rPr>
          <w:rFonts w:eastAsia="Times New Roman"/>
          <w:b/>
          <w:color w:val="000000" w:themeColor="text1"/>
          <w:sz w:val="20"/>
          <w:szCs w:val="20"/>
        </w:rPr>
        <w:t>ветеринарному</w:t>
      </w:r>
      <w:proofErr w:type="gramEnd"/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 и фитосанитарному </w:t>
      </w:r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надзору при проведении мероприятий </w:t>
      </w:r>
      <w:proofErr w:type="gramStart"/>
      <w:r w:rsidRPr="00972542">
        <w:rPr>
          <w:rFonts w:eastAsia="Times New Roman"/>
          <w:b/>
          <w:color w:val="000000" w:themeColor="text1"/>
          <w:sz w:val="20"/>
          <w:szCs w:val="20"/>
        </w:rPr>
        <w:t>по</w:t>
      </w:r>
      <w:proofErr w:type="gramEnd"/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 государственному </w:t>
      </w:r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земельному надзору в отношении земель </w:t>
      </w:r>
      <w:proofErr w:type="gramStart"/>
      <w:r w:rsidRPr="00972542">
        <w:rPr>
          <w:rFonts w:eastAsia="Times New Roman"/>
          <w:b/>
          <w:color w:val="000000" w:themeColor="text1"/>
          <w:sz w:val="20"/>
          <w:szCs w:val="20"/>
        </w:rPr>
        <w:t>сельскохозяйственного</w:t>
      </w:r>
      <w:proofErr w:type="gramEnd"/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 назначения, оборот которых регулируется </w:t>
      </w:r>
      <w:proofErr w:type="gramStart"/>
      <w:r w:rsidRPr="00972542">
        <w:rPr>
          <w:rFonts w:eastAsia="Times New Roman"/>
          <w:b/>
          <w:color w:val="000000" w:themeColor="text1"/>
          <w:sz w:val="20"/>
          <w:szCs w:val="20"/>
        </w:rPr>
        <w:t>Федеральным</w:t>
      </w:r>
      <w:proofErr w:type="gramEnd"/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 законом от 24.07.2002 № 101-ФЗ «Об обороте земель</w:t>
      </w:r>
    </w:p>
    <w:p w:rsidR="007368D0" w:rsidRPr="00972542" w:rsidRDefault="007368D0" w:rsidP="007368D0">
      <w:pPr>
        <w:pStyle w:val="Style7"/>
        <w:ind w:firstLine="70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972542">
        <w:rPr>
          <w:rFonts w:eastAsia="Times New Roman"/>
          <w:b/>
          <w:color w:val="000000" w:themeColor="text1"/>
          <w:sz w:val="20"/>
          <w:szCs w:val="20"/>
        </w:rPr>
        <w:t xml:space="preserve"> сельскохозяйственного назначения», на 2018-2020 годы</w:t>
      </w:r>
    </w:p>
    <w:p w:rsidR="007368D0" w:rsidRPr="00972542" w:rsidRDefault="007368D0" w:rsidP="007368D0">
      <w:pPr>
        <w:pStyle w:val="Style7"/>
        <w:widowControl/>
        <w:ind w:firstLine="709"/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widowControl/>
        <w:ind w:firstLine="709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7368D0" w:rsidRPr="00972542" w:rsidRDefault="007368D0" w:rsidP="005D3ACC">
      <w:pPr>
        <w:pStyle w:val="Style7"/>
        <w:widowControl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17" w:name="Методика_оценки"/>
      <w:r w:rsidRPr="00972542">
        <w:rPr>
          <w:rFonts w:eastAsia="Times New Roman"/>
          <w:b/>
          <w:color w:val="000000" w:themeColor="text1"/>
          <w:sz w:val="28"/>
          <w:szCs w:val="28"/>
        </w:rPr>
        <w:t xml:space="preserve">Методика оценки эффективности программы </w:t>
      </w:r>
      <w:r w:rsidRPr="00972542">
        <w:rPr>
          <w:rFonts w:eastAsia="Times New Roman"/>
          <w:b/>
          <w:bCs/>
          <w:color w:val="000000" w:themeColor="text1"/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государственному земельному надзору в отношении земель сельскохозяйственного назначения, оборот которых регулируется Федеральным </w:t>
      </w:r>
      <w:hyperlink r:id="rId22" w:history="1">
        <w:r w:rsidRPr="00972542">
          <w:rPr>
            <w:rFonts w:eastAsia="Times New Roman"/>
            <w:b/>
            <w:bCs/>
            <w:color w:val="000000" w:themeColor="text1"/>
            <w:sz w:val="28"/>
            <w:szCs w:val="28"/>
          </w:rPr>
          <w:t>законом</w:t>
        </w:r>
      </w:hyperlink>
      <w:r w:rsidRPr="00972542">
        <w:rPr>
          <w:rFonts w:eastAsia="Times New Roman"/>
          <w:b/>
          <w:bCs/>
          <w:color w:val="000000" w:themeColor="text1"/>
          <w:sz w:val="28"/>
          <w:szCs w:val="28"/>
        </w:rPr>
        <w:t xml:space="preserve"> «Об обороте земель сельскохозяйственного назначения», в 2018-2020году</w:t>
      </w:r>
    </w:p>
    <w:bookmarkEnd w:id="17"/>
    <w:p w:rsidR="007368D0" w:rsidRPr="00972542" w:rsidRDefault="007368D0" w:rsidP="007368D0">
      <w:pPr>
        <w:pStyle w:val="Style7"/>
        <w:widowControl/>
        <w:ind w:firstLine="709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7368D0" w:rsidRPr="00972542" w:rsidRDefault="007368D0" w:rsidP="007368D0">
      <w:pPr>
        <w:pStyle w:val="Style7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72542">
        <w:rPr>
          <w:rFonts w:eastAsia="Times New Roman"/>
          <w:color w:val="000000" w:themeColor="text1"/>
          <w:sz w:val="28"/>
          <w:szCs w:val="28"/>
        </w:rPr>
        <w:t>Оценка эффективности Программы будет проведена по итогам работы за каждый отчетный год.</w:t>
      </w:r>
    </w:p>
    <w:p w:rsidR="007368D0" w:rsidRPr="00972542" w:rsidRDefault="007368D0" w:rsidP="007368D0">
      <w:pPr>
        <w:pStyle w:val="Style7"/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72542">
        <w:rPr>
          <w:rFonts w:eastAsia="Times New Roman"/>
          <w:color w:val="000000" w:themeColor="text1"/>
          <w:sz w:val="28"/>
          <w:szCs w:val="28"/>
        </w:rPr>
        <w:t>Показатели эффективности:</w:t>
      </w:r>
    </w:p>
    <w:p w:rsidR="007368D0" w:rsidRPr="00972542" w:rsidRDefault="007368D0" w:rsidP="007368D0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972542">
        <w:rPr>
          <w:rFonts w:eastAsiaTheme="minorHAnsi"/>
          <w:color w:val="000000" w:themeColor="text1"/>
          <w:sz w:val="28"/>
          <w:szCs w:val="28"/>
          <w:lang w:val="ru-RU"/>
        </w:rPr>
        <w:t>Снижение количества выявленных при проведении контрольно-надзорных мероприятий нарушений требований земельного законодательства,</w:t>
      </w:r>
      <w:r w:rsidRPr="00972542">
        <w:rPr>
          <w:color w:val="000000" w:themeColor="text1"/>
          <w:sz w:val="28"/>
          <w:szCs w:val="28"/>
          <w:lang w:val="ru-RU" w:eastAsia="ru-RU"/>
        </w:rPr>
        <w:t xml:space="preserve"> связанных, в первую очередь, с причинением вреда почвам</w:t>
      </w:r>
      <w:r w:rsidRPr="00972542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:rsidR="007368D0" w:rsidRPr="00972542" w:rsidRDefault="007368D0" w:rsidP="0073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 2018 году ожидаемое количество выявленных при проведении контрольно-надзорных мероприятий нарушений требований земельного законодательства (связанных в первую очередь с причинением вреда почве) составит 97 % от базового значения, </w:t>
      </w:r>
    </w:p>
    <w:p w:rsidR="007368D0" w:rsidRPr="00972542" w:rsidRDefault="007368D0" w:rsidP="0073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2019 году - 94 %;</w:t>
      </w:r>
    </w:p>
    <w:p w:rsidR="007368D0" w:rsidRPr="00972542" w:rsidRDefault="007368D0" w:rsidP="0073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2020 году - 90 % от базового значения.</w:t>
      </w:r>
    </w:p>
    <w:p w:rsidR="007368D0" w:rsidRPr="00972542" w:rsidRDefault="007368D0" w:rsidP="0073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Базовым значением в части указанного показателя является количество выявленных в 2016 году нарушений требований земельного законодательства – 19 606 нарушений в целом и 2024 нарушений, связанных с причинением вреда почве в частности.</w:t>
      </w:r>
    </w:p>
    <w:p w:rsidR="007368D0" w:rsidRPr="00972542" w:rsidRDefault="007368D0" w:rsidP="007368D0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972542">
        <w:rPr>
          <w:rFonts w:eastAsiaTheme="minorHAnsi"/>
          <w:color w:val="000000" w:themeColor="text1"/>
          <w:sz w:val="28"/>
          <w:szCs w:val="28"/>
          <w:lang w:val="ru-RU"/>
        </w:rPr>
        <w:t>Количество проведенных профилактических мероприятий Россельхознадзором и территориальными органами Россельхознадзора, ед.</w:t>
      </w:r>
    </w:p>
    <w:p w:rsidR="007368D0" w:rsidRPr="00972542" w:rsidRDefault="007368D0" w:rsidP="007368D0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972542">
        <w:rPr>
          <w:rFonts w:eastAsiaTheme="minorHAnsi"/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7368D0" w:rsidRPr="00972542" w:rsidRDefault="007368D0" w:rsidP="0073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</w:pP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  <w:r w:rsidRPr="009725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bookmarkEnd w:id="0"/>
    <w:p w:rsidR="00DC3E87" w:rsidRPr="00972542" w:rsidRDefault="00DC3E87">
      <w:pPr>
        <w:rPr>
          <w:rFonts w:ascii="Times New Roman" w:hAnsi="Times New Roman" w:cs="Times New Roman"/>
          <w:color w:val="000000" w:themeColor="text1"/>
        </w:rPr>
      </w:pPr>
    </w:p>
    <w:sectPr w:rsidR="00DC3E87" w:rsidRPr="00972542" w:rsidSect="009B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0D" w:rsidRDefault="0041510D" w:rsidP="009B2B39">
      <w:pPr>
        <w:spacing w:after="0" w:line="240" w:lineRule="auto"/>
      </w:pPr>
      <w:r>
        <w:separator/>
      </w:r>
    </w:p>
  </w:endnote>
  <w:endnote w:type="continuationSeparator" w:id="0">
    <w:p w:rsidR="0041510D" w:rsidRDefault="0041510D" w:rsidP="009B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0D" w:rsidRDefault="0041510D" w:rsidP="009B2B39">
      <w:pPr>
        <w:spacing w:after="0" w:line="240" w:lineRule="auto"/>
      </w:pPr>
      <w:r>
        <w:separator/>
      </w:r>
    </w:p>
  </w:footnote>
  <w:footnote w:type="continuationSeparator" w:id="0">
    <w:p w:rsidR="0041510D" w:rsidRDefault="0041510D" w:rsidP="009B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8" w:rsidRDefault="00B77DD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8" w:rsidRDefault="00B77DD8">
    <w:pPr>
      <w:pStyle w:val="a8"/>
      <w:jc w:val="center"/>
    </w:pPr>
  </w:p>
  <w:p w:rsidR="00B77DD8" w:rsidRDefault="00B77DD8">
    <w:pPr>
      <w:pStyle w:val="a8"/>
      <w:jc w:val="center"/>
    </w:pPr>
  </w:p>
  <w:p w:rsidR="00B77DD8" w:rsidRDefault="00B77DD8" w:rsidP="00972542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8" w:rsidRDefault="00B77DD8">
    <w:pPr>
      <w:pStyle w:val="a8"/>
      <w:jc w:val="center"/>
    </w:pPr>
  </w:p>
  <w:p w:rsidR="00B77DD8" w:rsidRDefault="00B77DD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8" w:rsidRPr="00D128BC" w:rsidRDefault="00B77DD8" w:rsidP="00B77DD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7D7"/>
    <w:multiLevelType w:val="hybridMultilevel"/>
    <w:tmpl w:val="95B028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485A23"/>
    <w:multiLevelType w:val="hybridMultilevel"/>
    <w:tmpl w:val="49BAFC22"/>
    <w:lvl w:ilvl="0" w:tplc="4624550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3651"/>
    <w:multiLevelType w:val="hybridMultilevel"/>
    <w:tmpl w:val="934A00D0"/>
    <w:lvl w:ilvl="0" w:tplc="F8FEE0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BA7889"/>
    <w:multiLevelType w:val="hybridMultilevel"/>
    <w:tmpl w:val="F140E1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81660D8"/>
    <w:multiLevelType w:val="hybridMultilevel"/>
    <w:tmpl w:val="DE308F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CAA5FDC"/>
    <w:multiLevelType w:val="hybridMultilevel"/>
    <w:tmpl w:val="841ED63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D0"/>
    <w:rsid w:val="00005834"/>
    <w:rsid w:val="00020648"/>
    <w:rsid w:val="000332BA"/>
    <w:rsid w:val="00037BD9"/>
    <w:rsid w:val="00071C0A"/>
    <w:rsid w:val="000742F0"/>
    <w:rsid w:val="0008533B"/>
    <w:rsid w:val="0009637F"/>
    <w:rsid w:val="000A2A0E"/>
    <w:rsid w:val="000A73F0"/>
    <w:rsid w:val="000B29CC"/>
    <w:rsid w:val="000B3770"/>
    <w:rsid w:val="000D13AE"/>
    <w:rsid w:val="000E0295"/>
    <w:rsid w:val="000E43AC"/>
    <w:rsid w:val="000E7431"/>
    <w:rsid w:val="001049B9"/>
    <w:rsid w:val="00104BD7"/>
    <w:rsid w:val="00105784"/>
    <w:rsid w:val="00105F32"/>
    <w:rsid w:val="00115472"/>
    <w:rsid w:val="001232ED"/>
    <w:rsid w:val="001311F9"/>
    <w:rsid w:val="001427F2"/>
    <w:rsid w:val="00143BCE"/>
    <w:rsid w:val="00182707"/>
    <w:rsid w:val="001B35B6"/>
    <w:rsid w:val="001B7332"/>
    <w:rsid w:val="001C39CF"/>
    <w:rsid w:val="001D2FEC"/>
    <w:rsid w:val="001D60AA"/>
    <w:rsid w:val="001E5702"/>
    <w:rsid w:val="001E690A"/>
    <w:rsid w:val="001F0EC8"/>
    <w:rsid w:val="001F1F61"/>
    <w:rsid w:val="001F69DE"/>
    <w:rsid w:val="002010D0"/>
    <w:rsid w:val="00202A42"/>
    <w:rsid w:val="0022603B"/>
    <w:rsid w:val="002319AA"/>
    <w:rsid w:val="002329A4"/>
    <w:rsid w:val="00232BB9"/>
    <w:rsid w:val="0023623E"/>
    <w:rsid w:val="0024206C"/>
    <w:rsid w:val="002555A1"/>
    <w:rsid w:val="002622F2"/>
    <w:rsid w:val="00284CCB"/>
    <w:rsid w:val="002877BA"/>
    <w:rsid w:val="00290B1D"/>
    <w:rsid w:val="00291280"/>
    <w:rsid w:val="002A7A59"/>
    <w:rsid w:val="002B67EA"/>
    <w:rsid w:val="002C1EB0"/>
    <w:rsid w:val="002D103E"/>
    <w:rsid w:val="002D71AB"/>
    <w:rsid w:val="002D7D17"/>
    <w:rsid w:val="002E0F8C"/>
    <w:rsid w:val="002E722D"/>
    <w:rsid w:val="002F4751"/>
    <w:rsid w:val="003005A4"/>
    <w:rsid w:val="00300AB1"/>
    <w:rsid w:val="0030579C"/>
    <w:rsid w:val="00312474"/>
    <w:rsid w:val="00313154"/>
    <w:rsid w:val="0033332A"/>
    <w:rsid w:val="003474B3"/>
    <w:rsid w:val="00363A4D"/>
    <w:rsid w:val="0036679C"/>
    <w:rsid w:val="0037781C"/>
    <w:rsid w:val="00381A18"/>
    <w:rsid w:val="003845EA"/>
    <w:rsid w:val="003871AA"/>
    <w:rsid w:val="003A63B2"/>
    <w:rsid w:val="003B0069"/>
    <w:rsid w:val="003B3E35"/>
    <w:rsid w:val="003D2C5F"/>
    <w:rsid w:val="003D538B"/>
    <w:rsid w:val="003D5C4A"/>
    <w:rsid w:val="003E3930"/>
    <w:rsid w:val="003F0303"/>
    <w:rsid w:val="003F7ADF"/>
    <w:rsid w:val="00401C0F"/>
    <w:rsid w:val="00413A88"/>
    <w:rsid w:val="0041510D"/>
    <w:rsid w:val="0041612B"/>
    <w:rsid w:val="004264BC"/>
    <w:rsid w:val="00426DE5"/>
    <w:rsid w:val="00432731"/>
    <w:rsid w:val="00437039"/>
    <w:rsid w:val="00440A34"/>
    <w:rsid w:val="00460CA6"/>
    <w:rsid w:val="004624A6"/>
    <w:rsid w:val="00462676"/>
    <w:rsid w:val="0046387D"/>
    <w:rsid w:val="00476BB3"/>
    <w:rsid w:val="00484DB2"/>
    <w:rsid w:val="00485231"/>
    <w:rsid w:val="004A042B"/>
    <w:rsid w:val="004A4E43"/>
    <w:rsid w:val="004B0DC2"/>
    <w:rsid w:val="004B1B5A"/>
    <w:rsid w:val="004B2E84"/>
    <w:rsid w:val="004B5C8B"/>
    <w:rsid w:val="004B6AE9"/>
    <w:rsid w:val="004C12A5"/>
    <w:rsid w:val="004C3DD6"/>
    <w:rsid w:val="004F1155"/>
    <w:rsid w:val="004F3434"/>
    <w:rsid w:val="00524DD2"/>
    <w:rsid w:val="00532FCF"/>
    <w:rsid w:val="00541AA0"/>
    <w:rsid w:val="0054416E"/>
    <w:rsid w:val="00546CDD"/>
    <w:rsid w:val="00552E81"/>
    <w:rsid w:val="00554552"/>
    <w:rsid w:val="005573C4"/>
    <w:rsid w:val="00584761"/>
    <w:rsid w:val="00593AC9"/>
    <w:rsid w:val="00595A9E"/>
    <w:rsid w:val="00597AFC"/>
    <w:rsid w:val="005A51E0"/>
    <w:rsid w:val="005B68D3"/>
    <w:rsid w:val="005C77F6"/>
    <w:rsid w:val="005D3ACC"/>
    <w:rsid w:val="005D5FED"/>
    <w:rsid w:val="005D66FB"/>
    <w:rsid w:val="005E2BB5"/>
    <w:rsid w:val="005F37D5"/>
    <w:rsid w:val="00601D27"/>
    <w:rsid w:val="006029B5"/>
    <w:rsid w:val="00611D7E"/>
    <w:rsid w:val="0061462C"/>
    <w:rsid w:val="00627883"/>
    <w:rsid w:val="00634DA7"/>
    <w:rsid w:val="00642C5C"/>
    <w:rsid w:val="006543C6"/>
    <w:rsid w:val="00655D20"/>
    <w:rsid w:val="00677068"/>
    <w:rsid w:val="00681136"/>
    <w:rsid w:val="006955C8"/>
    <w:rsid w:val="00697686"/>
    <w:rsid w:val="006B1FAA"/>
    <w:rsid w:val="006D09F6"/>
    <w:rsid w:val="006D32A9"/>
    <w:rsid w:val="006E67AA"/>
    <w:rsid w:val="006E7849"/>
    <w:rsid w:val="006F41E4"/>
    <w:rsid w:val="006F7C88"/>
    <w:rsid w:val="007162CB"/>
    <w:rsid w:val="00720546"/>
    <w:rsid w:val="00726216"/>
    <w:rsid w:val="00731475"/>
    <w:rsid w:val="00736509"/>
    <w:rsid w:val="007368D0"/>
    <w:rsid w:val="00737E5A"/>
    <w:rsid w:val="00740094"/>
    <w:rsid w:val="007406AB"/>
    <w:rsid w:val="0074753A"/>
    <w:rsid w:val="007603A3"/>
    <w:rsid w:val="0076645F"/>
    <w:rsid w:val="00770ABD"/>
    <w:rsid w:val="007A3404"/>
    <w:rsid w:val="007A60BA"/>
    <w:rsid w:val="007E43D1"/>
    <w:rsid w:val="007F3156"/>
    <w:rsid w:val="0081079A"/>
    <w:rsid w:val="008120BD"/>
    <w:rsid w:val="00832CC6"/>
    <w:rsid w:val="00834565"/>
    <w:rsid w:val="00834B39"/>
    <w:rsid w:val="00842523"/>
    <w:rsid w:val="00843CBE"/>
    <w:rsid w:val="008502E1"/>
    <w:rsid w:val="00850DFB"/>
    <w:rsid w:val="00857BC1"/>
    <w:rsid w:val="0086285A"/>
    <w:rsid w:val="00865982"/>
    <w:rsid w:val="00865FF6"/>
    <w:rsid w:val="0087085D"/>
    <w:rsid w:val="0088300E"/>
    <w:rsid w:val="0089158A"/>
    <w:rsid w:val="00896383"/>
    <w:rsid w:val="00897401"/>
    <w:rsid w:val="008B0A52"/>
    <w:rsid w:val="008D0BB3"/>
    <w:rsid w:val="008D7D48"/>
    <w:rsid w:val="008E0940"/>
    <w:rsid w:val="0090035D"/>
    <w:rsid w:val="00936D58"/>
    <w:rsid w:val="00940656"/>
    <w:rsid w:val="00940803"/>
    <w:rsid w:val="00950C0B"/>
    <w:rsid w:val="00950E3B"/>
    <w:rsid w:val="009525B4"/>
    <w:rsid w:val="00955ADB"/>
    <w:rsid w:val="00960D44"/>
    <w:rsid w:val="009640C6"/>
    <w:rsid w:val="00972542"/>
    <w:rsid w:val="00973B27"/>
    <w:rsid w:val="00974D1C"/>
    <w:rsid w:val="00984CE3"/>
    <w:rsid w:val="009A6537"/>
    <w:rsid w:val="009B2B39"/>
    <w:rsid w:val="009D0739"/>
    <w:rsid w:val="009D1D8F"/>
    <w:rsid w:val="009D249B"/>
    <w:rsid w:val="009D706C"/>
    <w:rsid w:val="009E280C"/>
    <w:rsid w:val="009E7467"/>
    <w:rsid w:val="009F0612"/>
    <w:rsid w:val="009F566E"/>
    <w:rsid w:val="00A03550"/>
    <w:rsid w:val="00A0509B"/>
    <w:rsid w:val="00A11CD5"/>
    <w:rsid w:val="00A129F7"/>
    <w:rsid w:val="00A14DA3"/>
    <w:rsid w:val="00A22FBC"/>
    <w:rsid w:val="00A30DCE"/>
    <w:rsid w:val="00A4556D"/>
    <w:rsid w:val="00A51F72"/>
    <w:rsid w:val="00A62C2B"/>
    <w:rsid w:val="00A62F48"/>
    <w:rsid w:val="00A7214A"/>
    <w:rsid w:val="00A87330"/>
    <w:rsid w:val="00AA341E"/>
    <w:rsid w:val="00AA60CB"/>
    <w:rsid w:val="00AB544E"/>
    <w:rsid w:val="00AC282F"/>
    <w:rsid w:val="00AC2972"/>
    <w:rsid w:val="00AC42A3"/>
    <w:rsid w:val="00AE2A3D"/>
    <w:rsid w:val="00AE2D66"/>
    <w:rsid w:val="00AF4DDF"/>
    <w:rsid w:val="00B06530"/>
    <w:rsid w:val="00B33F00"/>
    <w:rsid w:val="00B50DC3"/>
    <w:rsid w:val="00B55E51"/>
    <w:rsid w:val="00B77DD8"/>
    <w:rsid w:val="00B8455E"/>
    <w:rsid w:val="00B874EA"/>
    <w:rsid w:val="00B975BC"/>
    <w:rsid w:val="00BB5105"/>
    <w:rsid w:val="00BC44B7"/>
    <w:rsid w:val="00BC6F75"/>
    <w:rsid w:val="00BD7166"/>
    <w:rsid w:val="00BE0551"/>
    <w:rsid w:val="00BE0ADD"/>
    <w:rsid w:val="00BF7B62"/>
    <w:rsid w:val="00BF7F26"/>
    <w:rsid w:val="00C21D52"/>
    <w:rsid w:val="00C33C3D"/>
    <w:rsid w:val="00C361FE"/>
    <w:rsid w:val="00C466DA"/>
    <w:rsid w:val="00C53EDF"/>
    <w:rsid w:val="00C57626"/>
    <w:rsid w:val="00C60912"/>
    <w:rsid w:val="00C62CB2"/>
    <w:rsid w:val="00C63207"/>
    <w:rsid w:val="00C90A3C"/>
    <w:rsid w:val="00CA645B"/>
    <w:rsid w:val="00CA77F6"/>
    <w:rsid w:val="00CB13A9"/>
    <w:rsid w:val="00CC2346"/>
    <w:rsid w:val="00CC4B0C"/>
    <w:rsid w:val="00CC68CD"/>
    <w:rsid w:val="00CD0CBD"/>
    <w:rsid w:val="00CE5742"/>
    <w:rsid w:val="00CE5B57"/>
    <w:rsid w:val="00D128BC"/>
    <w:rsid w:val="00D1797E"/>
    <w:rsid w:val="00D26FEC"/>
    <w:rsid w:val="00D3190B"/>
    <w:rsid w:val="00D31B66"/>
    <w:rsid w:val="00D54813"/>
    <w:rsid w:val="00D575BA"/>
    <w:rsid w:val="00D836B3"/>
    <w:rsid w:val="00D86B1D"/>
    <w:rsid w:val="00DB1597"/>
    <w:rsid w:val="00DC0B3C"/>
    <w:rsid w:val="00DC3E87"/>
    <w:rsid w:val="00DC4482"/>
    <w:rsid w:val="00DD0E19"/>
    <w:rsid w:val="00DF5F03"/>
    <w:rsid w:val="00E00F66"/>
    <w:rsid w:val="00E17BF5"/>
    <w:rsid w:val="00E20085"/>
    <w:rsid w:val="00E2336E"/>
    <w:rsid w:val="00E27919"/>
    <w:rsid w:val="00E31A48"/>
    <w:rsid w:val="00E346CB"/>
    <w:rsid w:val="00E40266"/>
    <w:rsid w:val="00E455F5"/>
    <w:rsid w:val="00E553BA"/>
    <w:rsid w:val="00E72655"/>
    <w:rsid w:val="00E77F1E"/>
    <w:rsid w:val="00E86FA1"/>
    <w:rsid w:val="00E97D0F"/>
    <w:rsid w:val="00EA2F52"/>
    <w:rsid w:val="00EB29C0"/>
    <w:rsid w:val="00EB2B59"/>
    <w:rsid w:val="00EC046B"/>
    <w:rsid w:val="00EC09DF"/>
    <w:rsid w:val="00ED086B"/>
    <w:rsid w:val="00ED184B"/>
    <w:rsid w:val="00EE366A"/>
    <w:rsid w:val="00EE3C01"/>
    <w:rsid w:val="00EE4BF1"/>
    <w:rsid w:val="00EE4E99"/>
    <w:rsid w:val="00EE54F8"/>
    <w:rsid w:val="00EF0DC7"/>
    <w:rsid w:val="00F037BB"/>
    <w:rsid w:val="00F071D0"/>
    <w:rsid w:val="00F228C0"/>
    <w:rsid w:val="00F25723"/>
    <w:rsid w:val="00F25803"/>
    <w:rsid w:val="00F30F55"/>
    <w:rsid w:val="00F3479D"/>
    <w:rsid w:val="00F434BF"/>
    <w:rsid w:val="00F5221E"/>
    <w:rsid w:val="00F542BD"/>
    <w:rsid w:val="00F55D55"/>
    <w:rsid w:val="00F618B6"/>
    <w:rsid w:val="00F72D21"/>
    <w:rsid w:val="00F73AFB"/>
    <w:rsid w:val="00F86C9D"/>
    <w:rsid w:val="00F90BA0"/>
    <w:rsid w:val="00F91E69"/>
    <w:rsid w:val="00F97204"/>
    <w:rsid w:val="00F978D9"/>
    <w:rsid w:val="00FA3A80"/>
    <w:rsid w:val="00FA4F84"/>
    <w:rsid w:val="00FC2045"/>
    <w:rsid w:val="00FC6AD9"/>
    <w:rsid w:val="00FE14A8"/>
    <w:rsid w:val="00FE2A3F"/>
    <w:rsid w:val="00FE688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368D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36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7368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73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6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368D0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7368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368D0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3005A4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03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71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368D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36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7368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73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6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368D0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7368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368D0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3005A4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03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71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64C7F03A031B4CD506BEBB18A3E1C9D4786576B29D7456282028A0gE40J" TargetMode="External"/><Relationship Id="rId13" Type="http://schemas.openxmlformats.org/officeDocument/2006/relationships/header" Target="head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fsvps.ru/fsvps/gro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64C7F03A031B4CD506BEBB18A3E1C9D4786576B29D7456282028A0gE40J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A24964C7F03A031B4CD506BEBB18A3E1C9D4786576B29D7456282028A0gE40J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ya.anikeeva\Desktop\&#1050;&#1086;&#1083;&#1083;&#1077;&#1075;&#1080;&#1103;\2017\&#1047;&#1053;-1_2017_&#1057;&#1042;&#1054;&#1044;%20&#1076;&#1083;&#1103;%20&#1076;&#1086;&#1082;&#1083;&#1072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ya.anikeeva\Desktop\&#1050;&#1086;&#1083;&#1083;&#1077;&#1075;&#1080;&#1103;\2017\&#1047;&#1053;-2_2017_%20&#1043;&#1054;&#1044;%20&#1057;&#1042;&#1054;&#1044;_final%20&#1076;&#1083;&#1103;%20&#1076;&#1086;&#1082;&#1083;&#1072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ya.anikeeva\Desktop\&#1050;&#1086;&#1083;&#1083;&#1077;&#1075;&#1080;&#1103;\2017\&#1047;&#1053;-2_2017_%20&#1043;&#1054;&#1044;%20&#1057;&#1042;&#1054;&#1044;_final%20&#1076;&#1083;&#1103;%20&#1076;&#1086;&#1082;&#1083;&#1072;&#1076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artamonov\Desktop\&#1055;&#1088;&#1080;&#1083;&#1086;&#1078;&#1077;&#1085;&#1080;&#1077;%20&#8470;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otX val="50"/>
      <c:rotY val="60"/>
      <c:perspective val="50"/>
    </c:view3D>
    <c:plotArea>
      <c:layout>
        <c:manualLayout>
          <c:layoutTarget val="inner"/>
          <c:xMode val="edge"/>
          <c:yMode val="edge"/>
          <c:x val="0"/>
          <c:y val="7.5060110025269758E-2"/>
          <c:w val="1"/>
          <c:h val="0.61065330737628465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Лист1!$B$21:$B$26</c:f>
              <c:strCache>
                <c:ptCount val="6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(рейдовые) осмотры </c:v>
                </c:pt>
                <c:pt idx="3">
                  <c:v>иные мероприятия</c:v>
                </c:pt>
                <c:pt idx="4">
                  <c:v>административные обследования объектов земельных отношений</c:v>
                </c:pt>
                <c:pt idx="5">
                  <c:v>административные расследования </c:v>
                </c:pt>
              </c:strCache>
            </c:strRef>
          </c:cat>
          <c:val>
            <c:numRef>
              <c:f>Лист1!$C$21:$C$26</c:f>
              <c:numCache>
                <c:formatCode>0%</c:formatCode>
                <c:ptCount val="6"/>
                <c:pt idx="0">
                  <c:v>0.3655133928571439</c:v>
                </c:pt>
                <c:pt idx="1">
                  <c:v>0.31281250000000127</c:v>
                </c:pt>
                <c:pt idx="2">
                  <c:v>0.17178571428571388</c:v>
                </c:pt>
                <c:pt idx="3">
                  <c:v>7.7678571428571458E-2</c:v>
                </c:pt>
                <c:pt idx="4">
                  <c:v>3.8236607142857156E-2</c:v>
                </c:pt>
                <c:pt idx="5">
                  <c:v>3.3973214285714419E-2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5870868143585824E-2"/>
          <c:y val="0.71611641892185451"/>
          <c:w val="0.98085371178853653"/>
          <c:h val="0.26474482029030133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dPt>
            <c:idx val="1"/>
            <c:explosion val="8"/>
          </c:dPt>
          <c:dPt>
            <c:idx val="4"/>
            <c:explosion val="24"/>
          </c:dPt>
          <c:dPt>
            <c:idx val="5"/>
            <c:explosion val="1"/>
            <c:spPr>
              <a:solidFill>
                <a:srgbClr val="0000FF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Лист1!$B$10:$B$15</c:f>
              <c:strCache>
                <c:ptCount val="6"/>
                <c:pt idx="0">
                  <c:v>ч.1 ст. 8.6</c:v>
                </c:pt>
                <c:pt idx="1">
                  <c:v>ч.2 ст. 8.6</c:v>
                </c:pt>
                <c:pt idx="2">
                  <c:v>ч.1 ст. 8.7</c:v>
                </c:pt>
                <c:pt idx="3">
                  <c:v>ч.2 ст. 8.7</c:v>
                </c:pt>
                <c:pt idx="4">
                  <c:v>ч.2 ст. 8.8</c:v>
                </c:pt>
                <c:pt idx="5">
                  <c:v>ст. 10.10</c:v>
                </c:pt>
              </c:strCache>
            </c:strRef>
          </c:cat>
          <c:val>
            <c:numRef>
              <c:f>Лист1!$C$10:$C$15</c:f>
              <c:numCache>
                <c:formatCode>0.0</c:formatCode>
                <c:ptCount val="6"/>
                <c:pt idx="0">
                  <c:v>0.40786791780403447</c:v>
                </c:pt>
                <c:pt idx="1">
                  <c:v>0.28981880178659025</c:v>
                </c:pt>
                <c:pt idx="2">
                  <c:v>0.41936987131265535</c:v>
                </c:pt>
                <c:pt idx="3">
                  <c:v>87.561149710431408</c:v>
                </c:pt>
                <c:pt idx="4">
                  <c:v>11.103069843147585</c:v>
                </c:pt>
                <c:pt idx="5">
                  <c:v>0.21201441062997317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explosion val="4"/>
          <c:dPt>
            <c:idx val="2"/>
            <c:explosion val="5"/>
          </c:dPt>
          <c:dLbls>
            <c:dLbl>
              <c:idx val="3"/>
              <c:layout>
                <c:manualLayout>
                  <c:x val="-5.7224606580829774E-3"/>
                  <c:y val="2.1206096752816442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Лист1!$B$29:$B$34</c:f>
              <c:strCache>
                <c:ptCount val="6"/>
                <c:pt idx="0">
                  <c:v>ЮЛ</c:v>
                </c:pt>
                <c:pt idx="1">
                  <c:v>ИП</c:v>
                </c:pt>
                <c:pt idx="2">
                  <c:v>ФЛ</c:v>
                </c:pt>
                <c:pt idx="3">
                  <c:v>ОГВ</c:v>
                </c:pt>
                <c:pt idx="4">
                  <c:v>ОМС</c:v>
                </c:pt>
                <c:pt idx="5">
                  <c:v>ДЛ</c:v>
                </c:pt>
              </c:strCache>
            </c:strRef>
          </c:cat>
          <c:val>
            <c:numRef>
              <c:f>Лист1!$C$29:$C$34</c:f>
              <c:numCache>
                <c:formatCode>0.0</c:formatCode>
                <c:ptCount val="6"/>
                <c:pt idx="0">
                  <c:v>15.045739046701996</c:v>
                </c:pt>
                <c:pt idx="1">
                  <c:v>2.4634890065800032</c:v>
                </c:pt>
                <c:pt idx="2">
                  <c:v>70.261595249558667</c:v>
                </c:pt>
                <c:pt idx="3">
                  <c:v>0.15246348900658058</c:v>
                </c:pt>
                <c:pt idx="4">
                  <c:v>5.0112341518215384</c:v>
                </c:pt>
                <c:pt idx="5">
                  <c:v>7.0654790563312364</c:v>
                </c:pt>
              </c:numCache>
            </c:numRef>
          </c:val>
        </c:ser>
        <c:firstSliceAng val="0"/>
      </c:pieChart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0615473950711944"/>
          <c:y val="0.13610662626162265"/>
          <c:w val="0.42603256451350668"/>
          <c:h val="0.759332488801675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контрольно-надзорных мероприятий по видам</c:v>
                </c:pt>
              </c:strCache>
            </c:strRef>
          </c:tx>
          <c:dLbls>
            <c:dLbl>
              <c:idx val="0"/>
              <c:layout>
                <c:manualLayout>
                  <c:x val="7.8616352201257858E-2"/>
                  <c:y val="-0.14195583596214553"/>
                </c:manualLayout>
              </c:layout>
              <c:tx>
                <c:rich>
                  <a:bodyPr/>
                  <a:lstStyle/>
                  <a:p>
                    <a:r>
                      <a:rPr lang="en-US" sz="1099" b="1" i="0" baseline="0"/>
                      <a:t>3</a:t>
                    </a:r>
                    <a:r>
                      <a:rPr lang="en-US"/>
                      <a:t>1,7</a:t>
                    </a:r>
                    <a:r>
                      <a:rPr lang="ru-RU"/>
                      <a:t> % 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9.1194968553459779E-2"/>
                  <c:y val="0.11566771819137735"/>
                </c:manualLayout>
              </c:layout>
              <c:tx>
                <c:rich>
                  <a:bodyPr/>
                  <a:lstStyle/>
                  <a:p>
                    <a:r>
                      <a:rPr lang="en-US" sz="1099" b="1" i="0" baseline="0"/>
                      <a:t>1</a:t>
                    </a:r>
                    <a:r>
                      <a:rPr lang="en-US"/>
                      <a:t>4,4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-6.2893081761006536E-3"/>
                  <c:y val="0.13669821240799204"/>
                </c:manualLayout>
              </c:layout>
              <c:tx>
                <c:rich>
                  <a:bodyPr/>
                  <a:lstStyle/>
                  <a:p>
                    <a:r>
                      <a:rPr lang="en-US" sz="1099" b="1" i="0" baseline="0"/>
                      <a:t>9</a:t>
                    </a:r>
                    <a:r>
                      <a:rPr lang="en-US"/>
                      <a:t>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dLbl>
              <c:idx val="3"/>
              <c:layout>
                <c:manualLayout>
                  <c:x val="-6.6037735849056811E-2"/>
                  <c:y val="-0.29968454258675081"/>
                </c:manualLayout>
              </c:layout>
              <c:tx>
                <c:rich>
                  <a:bodyPr/>
                  <a:lstStyle/>
                  <a:p>
                    <a:r>
                      <a:rPr lang="en-US" sz="1099" b="1" i="0" baseline="0"/>
                      <a:t>3</a:t>
                    </a:r>
                    <a:r>
                      <a:rPr lang="en-US"/>
                      <a:t>7,4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dLbl>
              <c:idx val="4"/>
              <c:layout>
                <c:manualLayout>
                  <c:x val="-3.7735849056603897E-2"/>
                  <c:y val="-0.14195583596214553"/>
                </c:manualLayout>
              </c:layout>
              <c:tx>
                <c:rich>
                  <a:bodyPr/>
                  <a:lstStyle/>
                  <a:p>
                    <a:r>
                      <a:rPr lang="en-US" sz="1099" b="1" i="0" baseline="0"/>
                      <a:t>6</a:t>
                    </a:r>
                    <a:r>
                      <a:rPr lang="en-US"/>
                      <a:t>,9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numFmt formatCode="#,##0.0" sourceLinked="0"/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снятие и (или) перемещение</c:v>
                </c:pt>
                <c:pt idx="1">
                  <c:v>перекрытие поверхности </c:v>
                </c:pt>
                <c:pt idx="2">
                  <c:v>загрязнение</c:v>
                </c:pt>
                <c:pt idx="3">
                  <c:v>захламление</c:v>
                </c:pt>
                <c:pt idx="4">
                  <c:v>другие виды нарушений*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29.4</c:v>
                </c:pt>
                <c:pt idx="1">
                  <c:v>16</c:v>
                </c:pt>
                <c:pt idx="2">
                  <c:v>8.5</c:v>
                </c:pt>
                <c:pt idx="3">
                  <c:v>40.5</c:v>
                </c:pt>
                <c:pt idx="4">
                  <c:v>6.6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73584905660377875"/>
          <c:y val="0.13718411552346571"/>
          <c:w val="0.24292452830188677"/>
          <c:h val="0.72563176895306869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282192938585819E-2"/>
          <c:y val="5.1400554097404488E-2"/>
          <c:w val="0.81474565494675222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v>2016</c:v>
          </c:tx>
          <c:dLbls>
            <c:dLbl>
              <c:idx val="0"/>
              <c:layout>
                <c:manualLayout>
                  <c:x val="-7.3855243722304289E-3"/>
                  <c:y val="-1.85185185185185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7777777777777964E-2"/>
                </c:manualLayout>
              </c:layout>
              <c:showVal val="1"/>
            </c:dLbl>
            <c:showVal val="1"/>
          </c:dLbls>
          <c:cat>
            <c:strRef>
              <c:f>Лист1!$F$14:$M$14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СКФО</c:v>
                </c:pt>
                <c:pt idx="3">
                  <c:v>ЮФО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Лист1!$F$15:$M$15</c:f>
              <c:numCache>
                <c:formatCode>General</c:formatCode>
                <c:ptCount val="8"/>
                <c:pt idx="0">
                  <c:v>569</c:v>
                </c:pt>
                <c:pt idx="1">
                  <c:v>177</c:v>
                </c:pt>
                <c:pt idx="2">
                  <c:v>190</c:v>
                </c:pt>
                <c:pt idx="3">
                  <c:v>130</c:v>
                </c:pt>
                <c:pt idx="4">
                  <c:v>204</c:v>
                </c:pt>
                <c:pt idx="5">
                  <c:v>66</c:v>
                </c:pt>
                <c:pt idx="6">
                  <c:v>197</c:v>
                </c:pt>
                <c:pt idx="7">
                  <c:v>29</c:v>
                </c:pt>
              </c:numCache>
            </c:numRef>
          </c:val>
        </c:ser>
        <c:ser>
          <c:idx val="1"/>
          <c:order val="1"/>
          <c:tx>
            <c:v>2017</c:v>
          </c:tx>
          <c:dLbls>
            <c:dLbl>
              <c:idx val="0"/>
              <c:layout>
                <c:manualLayout>
                  <c:x val="1.477104874446086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7232890201871003E-2"/>
                  <c:y val="-9.2592592592593212E-3"/>
                </c:manualLayout>
              </c:layout>
              <c:showVal val="1"/>
            </c:dLbl>
            <c:dLbl>
              <c:idx val="2"/>
              <c:layout>
                <c:manualLayout>
                  <c:x val="1.2309207287050671E-2"/>
                  <c:y val="-4.6296296296296502E-3"/>
                </c:manualLayout>
              </c:layout>
              <c:showVal val="1"/>
            </c:dLbl>
            <c:dLbl>
              <c:idx val="4"/>
              <c:layout>
                <c:manualLayout>
                  <c:x val="2.4618414574101431E-2"/>
                  <c:y val="4.6296296296296502E-3"/>
                </c:manualLayout>
              </c:layout>
              <c:showVal val="1"/>
            </c:dLbl>
            <c:dLbl>
              <c:idx val="5"/>
              <c:layout>
                <c:manualLayout>
                  <c:x val="7.3855243722304289E-3"/>
                  <c:y val="4.6296296296296502E-3"/>
                </c:manualLayout>
              </c:layout>
              <c:showVal val="1"/>
            </c:dLbl>
            <c:dLbl>
              <c:idx val="6"/>
              <c:layout>
                <c:manualLayout>
                  <c:x val="1.4771048744460781E-2"/>
                  <c:y val="-2.7777777777777964E-2"/>
                </c:manualLayout>
              </c:layout>
              <c:showVal val="1"/>
            </c:dLbl>
            <c:showVal val="1"/>
          </c:dLbls>
          <c:cat>
            <c:strRef>
              <c:f>Лист1!$F$14:$M$14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СКФО</c:v>
                </c:pt>
                <c:pt idx="3">
                  <c:v>ЮФО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Лист1!$F$16:$M$16</c:f>
              <c:numCache>
                <c:formatCode>General</c:formatCode>
                <c:ptCount val="8"/>
                <c:pt idx="0">
                  <c:v>607</c:v>
                </c:pt>
                <c:pt idx="1">
                  <c:v>172</c:v>
                </c:pt>
                <c:pt idx="2">
                  <c:v>190</c:v>
                </c:pt>
                <c:pt idx="3">
                  <c:v>82</c:v>
                </c:pt>
                <c:pt idx="4">
                  <c:v>238</c:v>
                </c:pt>
                <c:pt idx="5">
                  <c:v>48</c:v>
                </c:pt>
                <c:pt idx="6">
                  <c:v>176</c:v>
                </c:pt>
                <c:pt idx="7">
                  <c:v>13</c:v>
                </c:pt>
              </c:numCache>
            </c:numRef>
          </c:val>
        </c:ser>
        <c:axId val="34129792"/>
        <c:axId val="34131328"/>
      </c:barChart>
      <c:catAx>
        <c:axId val="34129792"/>
        <c:scaling>
          <c:orientation val="minMax"/>
        </c:scaling>
        <c:axPos val="b"/>
        <c:tickLblPos val="nextTo"/>
        <c:crossAx val="34131328"/>
        <c:crosses val="autoZero"/>
        <c:auto val="1"/>
        <c:lblAlgn val="ctr"/>
        <c:lblOffset val="100"/>
      </c:catAx>
      <c:valAx>
        <c:axId val="34131328"/>
        <c:scaling>
          <c:orientation val="minMax"/>
        </c:scaling>
        <c:axPos val="l"/>
        <c:majorGridlines/>
        <c:numFmt formatCode="General" sourceLinked="1"/>
        <c:tickLblPos val="nextTo"/>
        <c:crossAx val="34129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4103-BEDB-46A9-821E-1265AA1D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10</cp:revision>
  <dcterms:created xsi:type="dcterms:W3CDTF">2018-05-24T14:22:00Z</dcterms:created>
  <dcterms:modified xsi:type="dcterms:W3CDTF">2018-07-19T13:42:00Z</dcterms:modified>
</cp:coreProperties>
</file>