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14ACC" w14:textId="6A54434D" w:rsidR="00B81A80" w:rsidRPr="008E0EDC" w:rsidRDefault="00C61C63" w:rsidP="00C6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</w:t>
      </w:r>
      <w:r w:rsidR="00B81A80" w:rsidRPr="008E0EDC">
        <w:rPr>
          <w:b/>
          <w:sz w:val="28"/>
          <w:szCs w:val="28"/>
        </w:rPr>
        <w:t>граничения</w:t>
      </w:r>
      <w:r>
        <w:rPr>
          <w:b/>
          <w:sz w:val="28"/>
          <w:szCs w:val="28"/>
        </w:rPr>
        <w:t>х</w:t>
      </w:r>
      <w:r w:rsidR="00B81A80" w:rsidRPr="008E0EDC">
        <w:rPr>
          <w:b/>
          <w:sz w:val="28"/>
          <w:szCs w:val="28"/>
        </w:rPr>
        <w:t xml:space="preserve"> по АЧС</w:t>
      </w:r>
    </w:p>
    <w:p w14:paraId="64AF5D62" w14:textId="77777777" w:rsidR="00B81A80" w:rsidRPr="008E0EDC" w:rsidRDefault="00B81A80" w:rsidP="00B81A80">
      <w:pPr>
        <w:jc w:val="center"/>
        <w:rPr>
          <w:b/>
          <w:sz w:val="28"/>
          <w:szCs w:val="28"/>
        </w:rPr>
      </w:pPr>
    </w:p>
    <w:p w14:paraId="369E5A4F" w14:textId="77777777" w:rsidR="00B81A80" w:rsidRPr="008E0EDC" w:rsidRDefault="00B81A80" w:rsidP="00B81A80">
      <w:pPr>
        <w:ind w:firstLine="708"/>
        <w:jc w:val="both"/>
        <w:rPr>
          <w:sz w:val="28"/>
          <w:szCs w:val="28"/>
        </w:rPr>
      </w:pPr>
      <w:r w:rsidRPr="008E0EDC">
        <w:rPr>
          <w:sz w:val="28"/>
          <w:szCs w:val="28"/>
        </w:rPr>
        <w:t xml:space="preserve">Управление Россельхознадзора по г. Москва, Московской и Тульской областям сообщает следующее. </w:t>
      </w:r>
    </w:p>
    <w:p w14:paraId="73FB5D24" w14:textId="77777777" w:rsidR="00B81A80" w:rsidRPr="008E0EDC" w:rsidRDefault="00B81A80" w:rsidP="00B81A80">
      <w:pPr>
        <w:ind w:firstLine="708"/>
        <w:jc w:val="both"/>
        <w:rPr>
          <w:sz w:val="28"/>
          <w:szCs w:val="28"/>
        </w:rPr>
      </w:pPr>
      <w:r w:rsidRPr="008E0EDC">
        <w:rPr>
          <w:sz w:val="28"/>
          <w:szCs w:val="28"/>
        </w:rPr>
        <w:t xml:space="preserve">В связи с возникновением АЧС в Российской Федерации при экспорте свиноводческих товаров из Российской Федерации в Республику Сербия необходимо соблюдать следующие условия: домашние свиньи; сперма домашних свиней; полученные </w:t>
      </w:r>
      <w:r w:rsidRPr="008E0EDC">
        <w:rPr>
          <w:sz w:val="28"/>
          <w:szCs w:val="28"/>
          <w:lang w:val="en-US"/>
        </w:rPr>
        <w:t>in</w:t>
      </w:r>
      <w:r w:rsidRPr="008E0EDC">
        <w:rPr>
          <w:sz w:val="28"/>
          <w:szCs w:val="28"/>
        </w:rPr>
        <w:t xml:space="preserve"> </w:t>
      </w:r>
      <w:r w:rsidRPr="008E0EDC">
        <w:rPr>
          <w:sz w:val="28"/>
          <w:szCs w:val="28"/>
          <w:lang w:val="en-US"/>
        </w:rPr>
        <w:t>vivo</w:t>
      </w:r>
      <w:r w:rsidRPr="008E0EDC">
        <w:rPr>
          <w:sz w:val="28"/>
          <w:szCs w:val="28"/>
        </w:rPr>
        <w:t xml:space="preserve"> эмбрионы домашних свиней; продукты убоя свиней, отходов навоза от свиней; бывшее в употреблении оборудование для содержания, убоя и разделки; охотничьи трофеи; продукция, содержащая свинину (за исключением следующих видов продукции, прошедших обработку по технологии, гарантирующей разрушение вируса АЧС в соответствии Главы 15.1 Кодекса здоровья наземных животных МЭБ: готовой продукции из свинины; готовой продукции, содержащей в своем составе свинину или сырье животного происхождения (из свинины); сырья животного происхождения (из свинины), предназначенного для производства кормов для непродуктивных животных и пушных зверей) должны быть произведены в субъектах Российской Федерации, в которых не было зарегистрировано вспышек АЧС.</w:t>
      </w:r>
    </w:p>
    <w:p w14:paraId="0D31231F" w14:textId="77777777" w:rsidR="00B81A80" w:rsidRPr="008E0EDC" w:rsidRDefault="00B81A80" w:rsidP="00B81A80">
      <w:pPr>
        <w:ind w:firstLine="708"/>
        <w:jc w:val="both"/>
        <w:rPr>
          <w:sz w:val="28"/>
          <w:szCs w:val="28"/>
        </w:rPr>
      </w:pPr>
      <w:r w:rsidRPr="008E0EDC">
        <w:rPr>
          <w:sz w:val="28"/>
          <w:szCs w:val="28"/>
        </w:rPr>
        <w:t>Живые животные, от которых получена свиноводческая продукция, не прошедшая термическую или иную обработку, гарантирующую разрушение вируса АЧС, выращены в субъектах Российской Федерации, в которых не было зарегистрировано вспышек АЧС.</w:t>
      </w:r>
    </w:p>
    <w:p w14:paraId="311D0540" w14:textId="77777777" w:rsidR="00B81A80" w:rsidRPr="008E0EDC" w:rsidRDefault="00B81A80" w:rsidP="00B81A80">
      <w:pPr>
        <w:ind w:firstLine="708"/>
        <w:jc w:val="both"/>
        <w:rPr>
          <w:sz w:val="28"/>
          <w:szCs w:val="28"/>
        </w:rPr>
      </w:pPr>
      <w:r w:rsidRPr="008E0EDC">
        <w:rPr>
          <w:sz w:val="28"/>
          <w:szCs w:val="28"/>
        </w:rPr>
        <w:t>О возобновлении сертификации указанной продукции для поставок в Сербию будет сообщено дополнительно.</w:t>
      </w:r>
    </w:p>
    <w:p w14:paraId="2D4F56C9" w14:textId="77777777" w:rsidR="00F54ECB" w:rsidRDefault="00F54ECB"/>
    <w:sectPr w:rsidR="00F5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80"/>
    <w:rsid w:val="00B81A80"/>
    <w:rsid w:val="00C61C63"/>
    <w:rsid w:val="00F5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0F7C"/>
  <w15:chartTrackingRefBased/>
  <w15:docId w15:val="{422B0BCE-8BB8-4F29-BE13-516DA00C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Lipkina</dc:creator>
  <cp:keywords/>
  <dc:description/>
  <cp:lastModifiedBy>Karina Lipkina</cp:lastModifiedBy>
  <cp:revision>2</cp:revision>
  <dcterms:created xsi:type="dcterms:W3CDTF">2020-12-01T12:17:00Z</dcterms:created>
  <dcterms:modified xsi:type="dcterms:W3CDTF">2020-12-01T12:27:00Z</dcterms:modified>
</cp:coreProperties>
</file>