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DE10CC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561C6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Минсельхоза России от 24.03.2021 N 156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лейкоза крупного</w:t>
            </w:r>
            <w:r>
              <w:rPr>
                <w:sz w:val="48"/>
                <w:szCs w:val="48"/>
              </w:rPr>
              <w:t xml:space="preserve"> рогатого скота"</w:t>
            </w:r>
            <w:r>
              <w:rPr>
                <w:sz w:val="48"/>
                <w:szCs w:val="48"/>
              </w:rPr>
              <w:br/>
              <w:t>(Зарегистрировано в Минюсте России 29.04.2021 N 63300)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561C6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16.12.2021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61C67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61C67">
      <w:pPr>
        <w:pStyle w:val="ConsPlusNormal"/>
        <w:jc w:val="both"/>
        <w:outlineLvl w:val="0"/>
      </w:pPr>
    </w:p>
    <w:p w:rsidR="00000000" w:rsidRDefault="00561C67">
      <w:pPr>
        <w:pStyle w:val="ConsPlusNormal"/>
        <w:outlineLvl w:val="0"/>
      </w:pPr>
      <w:r>
        <w:t>Зарегистрировано в Минюсте России 29 апреля 2021 г. N 63300</w:t>
      </w:r>
    </w:p>
    <w:p w:rsidR="00000000" w:rsidRDefault="00561C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61C67">
      <w:pPr>
        <w:pStyle w:val="ConsPlusNormal"/>
        <w:jc w:val="both"/>
      </w:pPr>
    </w:p>
    <w:p w:rsidR="00000000" w:rsidRDefault="00561C67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000000" w:rsidRDefault="00561C67">
      <w:pPr>
        <w:pStyle w:val="ConsPlusTitle"/>
        <w:jc w:val="center"/>
      </w:pPr>
    </w:p>
    <w:p w:rsidR="00000000" w:rsidRDefault="00561C67">
      <w:pPr>
        <w:pStyle w:val="ConsPlusTitle"/>
        <w:jc w:val="center"/>
      </w:pPr>
      <w:r>
        <w:t>ПРИКАЗ</w:t>
      </w:r>
    </w:p>
    <w:p w:rsidR="00000000" w:rsidRDefault="00561C67">
      <w:pPr>
        <w:pStyle w:val="ConsPlusTitle"/>
        <w:jc w:val="center"/>
      </w:pPr>
      <w:r>
        <w:t>от 24 марта 2021 г. N 156</w:t>
      </w:r>
    </w:p>
    <w:p w:rsidR="00000000" w:rsidRDefault="00561C67">
      <w:pPr>
        <w:pStyle w:val="ConsPlusTitle"/>
        <w:jc w:val="center"/>
      </w:pPr>
    </w:p>
    <w:p w:rsidR="00000000" w:rsidRDefault="00561C67">
      <w:pPr>
        <w:pStyle w:val="ConsPlusTitle"/>
        <w:jc w:val="center"/>
      </w:pPr>
      <w:r>
        <w:t>ОБ УТВЕРЖДЕНИИ ВЕТЕРИНАРНЫХ ПРАВИЛ</w:t>
      </w:r>
    </w:p>
    <w:p w:rsidR="00000000" w:rsidRDefault="00561C67">
      <w:pPr>
        <w:pStyle w:val="ConsPlusTitle"/>
        <w:jc w:val="center"/>
      </w:pPr>
      <w:r>
        <w:t>ОСУЩЕСТВЛЕНИЯ ПРОФИЛАКТИЧЕСКИХ, ДИАГНОСТИЧЕСКИХ,</w:t>
      </w:r>
    </w:p>
    <w:p w:rsidR="00000000" w:rsidRDefault="00561C67">
      <w:pPr>
        <w:pStyle w:val="ConsPlusTitle"/>
        <w:jc w:val="center"/>
      </w:pPr>
      <w:r>
        <w:t>ОГРАНИЧИТЕЛЬНЫХ И ИНЫ</w:t>
      </w:r>
      <w:r>
        <w:t>Х МЕРОПРИЯТИЙ, УСТАНОВЛЕНИЯ</w:t>
      </w:r>
    </w:p>
    <w:p w:rsidR="00000000" w:rsidRDefault="00561C67">
      <w:pPr>
        <w:pStyle w:val="ConsPlusTitle"/>
        <w:jc w:val="center"/>
      </w:pPr>
      <w:r>
        <w:t>И ОТМЕНЫ КАРАНТИНА И ИНЫХ ОГРАНИЧЕНИЙ, НАПРАВЛЕННЫХ</w:t>
      </w:r>
    </w:p>
    <w:p w:rsidR="00000000" w:rsidRDefault="00561C67">
      <w:pPr>
        <w:pStyle w:val="ConsPlusTitle"/>
        <w:jc w:val="center"/>
      </w:pPr>
      <w:r>
        <w:t>НА ПРЕДОТВРАЩЕНИЕ РАСПРОСТРАНЕНИЯ И ЛИКВИДАЦИЮ</w:t>
      </w:r>
    </w:p>
    <w:p w:rsidR="00000000" w:rsidRDefault="00561C67">
      <w:pPr>
        <w:pStyle w:val="ConsPlusTitle"/>
        <w:jc w:val="center"/>
      </w:pPr>
      <w:r>
        <w:t>ОЧАГОВ ЛЕЙКОЗА КРУПНОГО РОГАТОГО СКОТА</w:t>
      </w:r>
    </w:p>
    <w:p w:rsidR="00000000" w:rsidRDefault="00561C67">
      <w:pPr>
        <w:pStyle w:val="ConsPlusNormal"/>
        <w:jc w:val="both"/>
      </w:pPr>
    </w:p>
    <w:p w:rsidR="00000000" w:rsidRDefault="00561C67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Закон РФ от 14.05.1993 N 4979-1 (ред. от 02.07.2021) &quot;О ветеринарии&quot;{КонсультантПлюс}" w:history="1">
        <w:r>
          <w:rPr>
            <w:color w:val="0000FF"/>
          </w:rPr>
          <w:t>статьей 2.2</w:t>
        </w:r>
      </w:hyperlink>
      <w:r>
        <w:t xml:space="preserve"> Закона Рос</w:t>
      </w:r>
      <w:r>
        <w:t xml:space="preserve">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2015, N 29, ст. 4369) и </w:t>
      </w:r>
      <w:hyperlink r:id="rId10" w:tooltip="Постановление Правительства РФ от 12.06.2008 N 450 (ред. от 02.10.2021) &quot;О Министерстве сельского хозяйства Российской Федерации&quot;{КонсультантПлюс}" w:history="1">
        <w:r>
          <w:rPr>
            <w:color w:val="0000FF"/>
          </w:rPr>
          <w:t>подпунктом 5.2.9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</w:t>
      </w:r>
      <w:r>
        <w:t>тельства Российской Федерации, 2008, N 25, ст. 2983), приказываю: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 xml:space="preserve">1. Утвердить прилагаемые Ветеринарные </w:t>
      </w:r>
      <w:hyperlink w:anchor="Par32" w:tooltip="ВЕТЕРИНАРНЫЕ ПРАВИЛА" w:history="1">
        <w:r>
          <w:rPr>
            <w:color w:val="0000FF"/>
          </w:rPr>
          <w:t>правила</w:t>
        </w:r>
      </w:hyperlink>
      <w:r>
        <w:t xml:space="preserve"> осуществления профилактических, диагностических, ограничительных и иных мероприятий, установлени</w:t>
      </w:r>
      <w:r>
        <w:t>я и отмены карантина и иных ограничений, направленных на предотвращение распространения и ликвидацию очагов лейкоза крупного рогатого скота.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1" w:tooltip="Приказ Минсельхозпрода РФ от 11.05.1999 N 359 &quot;Об утверждении Правил по профилактике и борьбе с лейкозом крупного рогатого скота&quot; (Зарегистрировано в Минюсте РФ 04.06.1999 N 1799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продовольствия Российской Федерации от 11 мая 1999 г. N 359 "Об утверждении Правил по профилактике и борьбе с лейкозом крупного рогатого скота" (зарегистрирован Министерством юсти</w:t>
      </w:r>
      <w:r>
        <w:t>ции Российской Федерации 4 июня 1999 г., регистрационный N 1799).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3. Настоящий приказ вступает в силу с 1 сентября 2021 г. и действует до 1 сентября 2027 г.</w:t>
      </w:r>
    </w:p>
    <w:p w:rsidR="00000000" w:rsidRDefault="00561C67">
      <w:pPr>
        <w:pStyle w:val="ConsPlusNormal"/>
        <w:jc w:val="both"/>
      </w:pPr>
    </w:p>
    <w:p w:rsidR="00000000" w:rsidRDefault="00561C67">
      <w:pPr>
        <w:pStyle w:val="ConsPlusNormal"/>
        <w:jc w:val="right"/>
      </w:pPr>
      <w:r>
        <w:t>Министр</w:t>
      </w:r>
    </w:p>
    <w:p w:rsidR="00000000" w:rsidRDefault="00561C67">
      <w:pPr>
        <w:pStyle w:val="ConsPlusNormal"/>
        <w:jc w:val="right"/>
      </w:pPr>
      <w:r>
        <w:t>Д.Н.ПАТРУШЕВ</w:t>
      </w:r>
    </w:p>
    <w:p w:rsidR="00000000" w:rsidRDefault="00561C67">
      <w:pPr>
        <w:pStyle w:val="ConsPlusNormal"/>
        <w:jc w:val="both"/>
      </w:pPr>
    </w:p>
    <w:p w:rsidR="00000000" w:rsidRDefault="00561C67">
      <w:pPr>
        <w:pStyle w:val="ConsPlusNormal"/>
        <w:jc w:val="both"/>
      </w:pPr>
    </w:p>
    <w:p w:rsidR="00000000" w:rsidRDefault="00561C67">
      <w:pPr>
        <w:pStyle w:val="ConsPlusNormal"/>
        <w:jc w:val="both"/>
      </w:pPr>
    </w:p>
    <w:p w:rsidR="00000000" w:rsidRDefault="00561C67">
      <w:pPr>
        <w:pStyle w:val="ConsPlusNormal"/>
        <w:jc w:val="both"/>
      </w:pPr>
    </w:p>
    <w:p w:rsidR="00000000" w:rsidRDefault="00561C67">
      <w:pPr>
        <w:pStyle w:val="ConsPlusNormal"/>
        <w:jc w:val="both"/>
      </w:pPr>
    </w:p>
    <w:p w:rsidR="00000000" w:rsidRDefault="00561C67">
      <w:pPr>
        <w:pStyle w:val="ConsPlusNormal"/>
        <w:jc w:val="right"/>
        <w:outlineLvl w:val="0"/>
      </w:pPr>
      <w:r>
        <w:t>Утверждены</w:t>
      </w:r>
    </w:p>
    <w:p w:rsidR="00000000" w:rsidRDefault="00561C67">
      <w:pPr>
        <w:pStyle w:val="ConsPlusNormal"/>
        <w:jc w:val="right"/>
      </w:pPr>
      <w:r>
        <w:t>приказом Минсельхоза России</w:t>
      </w:r>
    </w:p>
    <w:p w:rsidR="00000000" w:rsidRDefault="00561C67">
      <w:pPr>
        <w:pStyle w:val="ConsPlusNormal"/>
        <w:jc w:val="right"/>
      </w:pPr>
      <w:r>
        <w:t>от 24 марта 2021 г. N 156</w:t>
      </w:r>
    </w:p>
    <w:p w:rsidR="00000000" w:rsidRDefault="00561C67">
      <w:pPr>
        <w:pStyle w:val="ConsPlusNormal"/>
        <w:jc w:val="both"/>
      </w:pPr>
    </w:p>
    <w:p w:rsidR="00000000" w:rsidRDefault="00561C67">
      <w:pPr>
        <w:pStyle w:val="ConsPlusTitle"/>
        <w:jc w:val="center"/>
      </w:pPr>
      <w:bookmarkStart w:id="1" w:name="Par32"/>
      <w:bookmarkEnd w:id="1"/>
      <w:r>
        <w:t>ВЕТЕРИНАРНЫЕ ПРАВИЛА</w:t>
      </w:r>
    </w:p>
    <w:p w:rsidR="00000000" w:rsidRDefault="00561C67">
      <w:pPr>
        <w:pStyle w:val="ConsPlusTitle"/>
        <w:jc w:val="center"/>
      </w:pPr>
      <w:r>
        <w:t>ОСУЩЕСТВЛЕНИЯ ПРОФИЛАКТИЧЕСКИХ, ДИАГНОСТИЧЕСКИХ,</w:t>
      </w:r>
    </w:p>
    <w:p w:rsidR="00000000" w:rsidRDefault="00561C67">
      <w:pPr>
        <w:pStyle w:val="ConsPlusTitle"/>
        <w:jc w:val="center"/>
      </w:pPr>
      <w:r>
        <w:t>ОГРАНИЧИТЕЛЬНЫХ И ИНЫХ МЕРОПРИЯТИЙ, УСТАНОВЛЕНИЯ</w:t>
      </w:r>
    </w:p>
    <w:p w:rsidR="00000000" w:rsidRDefault="00561C67">
      <w:pPr>
        <w:pStyle w:val="ConsPlusTitle"/>
        <w:jc w:val="center"/>
      </w:pPr>
      <w:r>
        <w:t>И ОТМЕНЫ КАРАНТИНА И ИНЫХ ОГРАНИЧЕНИЙ, НАПРАВЛЕННЫХ</w:t>
      </w:r>
    </w:p>
    <w:p w:rsidR="00000000" w:rsidRDefault="00561C67">
      <w:pPr>
        <w:pStyle w:val="ConsPlusTitle"/>
        <w:jc w:val="center"/>
      </w:pPr>
      <w:r>
        <w:t>НА ПРЕДОТВРАЩЕНИЕ РАСПРОСТРАНЕНИЯ И ЛИКВИДАЦИЮ</w:t>
      </w:r>
    </w:p>
    <w:p w:rsidR="00000000" w:rsidRDefault="00561C67">
      <w:pPr>
        <w:pStyle w:val="ConsPlusTitle"/>
        <w:jc w:val="center"/>
      </w:pPr>
      <w:r>
        <w:t>ОЧАГОВ ЛЕЙКОЗА КРУПНОГО РОГАТОГО С</w:t>
      </w:r>
      <w:r>
        <w:t>КОТА</w:t>
      </w:r>
    </w:p>
    <w:p w:rsidR="00000000" w:rsidRDefault="00561C67">
      <w:pPr>
        <w:pStyle w:val="ConsPlusNormal"/>
        <w:jc w:val="both"/>
      </w:pPr>
    </w:p>
    <w:p w:rsidR="00000000" w:rsidRDefault="00561C67">
      <w:pPr>
        <w:pStyle w:val="ConsPlusTitle"/>
        <w:jc w:val="center"/>
        <w:outlineLvl w:val="1"/>
      </w:pPr>
      <w:r>
        <w:t>I. Область применения</w:t>
      </w:r>
    </w:p>
    <w:p w:rsidR="00000000" w:rsidRDefault="00561C67">
      <w:pPr>
        <w:pStyle w:val="ConsPlusNormal"/>
        <w:jc w:val="both"/>
      </w:pPr>
    </w:p>
    <w:p w:rsidR="00000000" w:rsidRDefault="00561C67">
      <w:pPr>
        <w:pStyle w:val="ConsPlusNormal"/>
        <w:ind w:firstLine="540"/>
        <w:jc w:val="both"/>
      </w:pPr>
      <w:r>
        <w:t xml:space="preserve">1. Настоящие 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</w:t>
      </w:r>
      <w:r>
        <w:lastRenderedPageBreak/>
        <w:t>на предотвращение распространения и ликвидацию очагов лейкоза крупного р</w:t>
      </w:r>
      <w:r>
        <w:t>огатого скота (далее - Правила), устанавливают обязательные для исполнения требования к осуществлению профилактических, диагностических, ограничительных и иных мероприятий, установлению и отмене на территории Российской Федерации карантина и иных ограничен</w:t>
      </w:r>
      <w:r>
        <w:t>ий, направленных на предотвращение распространения и ликвидацию очагов лейкоза крупного рогатого скота (далее - лейкоз) &lt;1&gt;.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2" w:tooltip="Приказ Минсельхоза России от 19.12.2011 N 476 (ред. от 25.09.2020) &quot;Об утверждении перечня заразных, в том числе особо опасных, болезней животных, по которым могут устанавливаться ограничительные мероприятия (карантин)&quot; (Зарегистрировано в Минюсте России 13.02.2012 N 23206){КонсультантПлюс}" w:history="1">
        <w:r>
          <w:rPr>
            <w:color w:val="0000FF"/>
          </w:rPr>
          <w:t>Приказ</w:t>
        </w:r>
      </w:hyperlink>
      <w:r>
        <w:t xml:space="preserve"> Минсельхоза России от 19 декабря 2011 г. N 476 "Об утверждении перечня заразных, в том числе особо опасных, болезней животных, по которым могут устанавливаться ог</w:t>
      </w:r>
      <w:r>
        <w:t>раничительные мероприятия (карантин)" (зарегистрирован Минюстом России 13 февраля 2012 г., регистрационный N 23206) с изменениями, внесенными приказами Минсельхоза России от 20 июля 2016 г. N 317 (зарегистрирован Минюстом России 9 августа 2016 г., регистра</w:t>
      </w:r>
      <w:r>
        <w:t xml:space="preserve">ционный N 43179), от 30 января 2017 г. N 40 (зарегистрирован Минюстом России 27 февраля 2017 г., регистрационный N 45771), от 15 февраля 2017 г. N 67 (зарегистрирован Минюстом России 13 марта 2017 г., регистрационный N 45915), от 25 сентября 2020 г. N 565 </w:t>
      </w:r>
      <w:r>
        <w:t>(зарегистрирован Минюстом России 22 октября 2020 г., регистрационный N 60518).</w:t>
      </w:r>
    </w:p>
    <w:p w:rsidR="00000000" w:rsidRDefault="00561C67">
      <w:pPr>
        <w:pStyle w:val="ConsPlusNormal"/>
        <w:jc w:val="both"/>
      </w:pPr>
    </w:p>
    <w:p w:rsidR="00000000" w:rsidRDefault="00561C67">
      <w:pPr>
        <w:pStyle w:val="ConsPlusNormal"/>
        <w:ind w:firstLine="540"/>
        <w:jc w:val="both"/>
      </w:pPr>
      <w:r>
        <w:t>2. Правилами устанавливаются обязательные требования к организации и проведению мероприятий по ликвидации лейкоза, предотвращению его возникновения и распространения на террито</w:t>
      </w:r>
      <w:r>
        <w:t>рии Российской Федерации, определению границ территории, на которую должен распространяться режим ограничительных мероприятий и (или) карантина, в том числе в части определения очага болезни животных, осуществления эпизоотического зонирования, включая опре</w:t>
      </w:r>
      <w:r>
        <w:t>деление видов зон в целях дифференциации ограничений, установленных решением о введении режима ограничительных мероприятий и (или) карантина, ограничений производства, перемещения, хранения и реализации товаров, подлежащих ветеринарному контролю (надзору),</w:t>
      </w:r>
      <w:r>
        <w:t xml:space="preserve"> и требования к особенностям применения таких ограничений, в том числе проведению мероприятий в отношении производственных объектов, находящихся в карантинной зоне.</w:t>
      </w:r>
    </w:p>
    <w:p w:rsidR="00000000" w:rsidRDefault="00561C67">
      <w:pPr>
        <w:pStyle w:val="ConsPlusNormal"/>
        <w:jc w:val="both"/>
      </w:pPr>
    </w:p>
    <w:p w:rsidR="00000000" w:rsidRDefault="00561C67">
      <w:pPr>
        <w:pStyle w:val="ConsPlusTitle"/>
        <w:jc w:val="center"/>
        <w:outlineLvl w:val="1"/>
      </w:pPr>
      <w:r>
        <w:t>II. Общая характеристика лейкоза</w:t>
      </w:r>
    </w:p>
    <w:p w:rsidR="00000000" w:rsidRDefault="00561C67">
      <w:pPr>
        <w:pStyle w:val="ConsPlusNormal"/>
        <w:jc w:val="both"/>
      </w:pPr>
    </w:p>
    <w:p w:rsidR="00000000" w:rsidRDefault="00561C67">
      <w:pPr>
        <w:pStyle w:val="ConsPlusNormal"/>
        <w:ind w:firstLine="540"/>
        <w:jc w:val="both"/>
      </w:pPr>
      <w:bookmarkStart w:id="2" w:name="Par49"/>
      <w:bookmarkEnd w:id="2"/>
      <w:r>
        <w:t>3. Лейкоз - хронически протекающая инфекционна</w:t>
      </w:r>
      <w:r>
        <w:t>я болезнь крупного рогатого скота (далее - восприимчивые животные).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В развитии болезни различаются бессимптомная, гематологическая и клиническая стадии. В бессимптомной и гематологической стадиях у восприимчивых животных характерные клинические признаки бо</w:t>
      </w:r>
      <w:r>
        <w:t>лезни отсутствуют.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Бессимптомная стадия болезни характеризуется наличием в сыворотке крови восприимчивых животных антител к возбудителю лейкоза.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 xml:space="preserve">Гематологическая стадия характеризуется хроническим сохранением увеличенного числа лимфоцитов в периферической </w:t>
      </w:r>
      <w:r>
        <w:t>крови восприимчивых животных.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Характерными клиническими признаками болезни в период клинической стадии у восприимчивых животных являются: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увеличение предлопаточных, околоушных, надколенных, нижнечелюстных, надвыменных и доступных ректальному исследованию в</w:t>
      </w:r>
      <w:r>
        <w:t>нутренних лимфатических узлов;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появление опухолевых новообразований в различных частях тела;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нарушение половых циклов, гипотония преджелудков, отеки в области шеи, подгрудка, подчелюстного пространства, живота, одно- или двусторонний экзофтальм (пучеглазие</w:t>
      </w:r>
      <w:r>
        <w:t>), исхудание, снижение молокоотдачи, выпадение шерстного покрова на голове и холке.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 xml:space="preserve">Характерными патологоанатомическими изменениями при лейкозе являются увеличение размеров лимфатических узлов, селезенки, очаговые или диффузные разрастания серо-белого или </w:t>
      </w:r>
      <w:r>
        <w:t>серо-розового цвета в печени, почках, в сердечной мышце, органах пищеварения, матке, скелетной мускулатуре.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lastRenderedPageBreak/>
        <w:t>4. Возбудителем лейкоза является онкогенный РНК-содержащий вирус, относящийся к семейству Retroviridae роду Deltaretrovirus (далее - возбудитель).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В</w:t>
      </w:r>
      <w:r>
        <w:t>о внешней среде возбудитель сохраняет жизнеспособность в течение 6 часов, в молоке - до 18 календарных дней, погибает под действием прямого солнечного света в течение 4 часов, ультрафиолетовых лучей - в течение 30 минут.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Инкубационный период болезни состав</w:t>
      </w:r>
      <w:r>
        <w:t>ляет от 2 месяцев до 6 лет.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5. Источником возбудителя являются больные восприимчивые животные, в том числе восприимчивые животные, не имеющие клинических признаков и выделяющие возбудитель во внешнюю среду.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6. Передача возбудителя осуществляется контактным</w:t>
      </w:r>
      <w:r>
        <w:t>, алиментарным, внутриутробным, ятрогенным и трансмиссивным путями. Факторами передачи возбудителя являются кровь, молоко, секреты и экскреты больных восприимчивых животных и инфицированных восприимчивых животных, а также другие объекты внешней среды, конт</w:t>
      </w:r>
      <w:r>
        <w:t>аминированные возбудителем.</w:t>
      </w:r>
    </w:p>
    <w:p w:rsidR="00000000" w:rsidRDefault="00561C67">
      <w:pPr>
        <w:pStyle w:val="ConsPlusNormal"/>
        <w:jc w:val="both"/>
      </w:pPr>
    </w:p>
    <w:p w:rsidR="00000000" w:rsidRDefault="00561C67">
      <w:pPr>
        <w:pStyle w:val="ConsPlusTitle"/>
        <w:jc w:val="center"/>
        <w:outlineLvl w:val="1"/>
      </w:pPr>
      <w:r>
        <w:t>III. Профилактические мероприятия</w:t>
      </w:r>
    </w:p>
    <w:p w:rsidR="00000000" w:rsidRDefault="00561C67">
      <w:pPr>
        <w:pStyle w:val="ConsPlusNormal"/>
        <w:jc w:val="both"/>
      </w:pPr>
    </w:p>
    <w:p w:rsidR="00000000" w:rsidRDefault="00561C67">
      <w:pPr>
        <w:pStyle w:val="ConsPlusNormal"/>
        <w:ind w:firstLine="540"/>
        <w:jc w:val="both"/>
      </w:pPr>
      <w:r>
        <w:t>7. В целях предотвращения возникновения и распространения лейкоза физические и юридические лица, индивидуальные предприниматели, являющиеся собственниками (владельцами) восприимчивых животных (далее - владельцы восприимчивых животных), обязаны: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предоставля</w:t>
      </w:r>
      <w:r>
        <w:t>ть по требованиям специалистов органов и организаций, входящих в систему Государственной ветеринарной службы Российской Федерации &lt;2&gt; (далее - специалисты госветслужбы), восприимчивых животных для осмотра;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3" w:tooltip="Закон РФ от 14.05.1993 N 4979-1 (ред. от 02.07.2021) &quot;О ветеринарии&quot;{КонсультантПлюс}" w:history="1">
        <w:r>
          <w:rPr>
            <w:color w:val="0000FF"/>
          </w:rPr>
          <w:t>Статья 5</w:t>
        </w:r>
      </w:hyperlink>
      <w:r>
        <w:t xml:space="preserve"> Закона </w:t>
      </w:r>
      <w:r>
        <w:t>Российской Федерации от 14 мая 1993 г. N 4979-1 "О ветеринарии".</w:t>
      </w:r>
    </w:p>
    <w:p w:rsidR="00000000" w:rsidRDefault="00561C67">
      <w:pPr>
        <w:pStyle w:val="ConsPlusNormal"/>
        <w:jc w:val="both"/>
      </w:pPr>
    </w:p>
    <w:p w:rsidR="00000000" w:rsidRDefault="00561C67">
      <w:pPr>
        <w:pStyle w:val="ConsPlusNormal"/>
        <w:ind w:firstLine="540"/>
        <w:jc w:val="both"/>
      </w:pPr>
      <w:r>
        <w:t>извещать в течение 24 часов специалистов госветслужбы обо всех случаях заболевания или гибели восприимчивых животных, а также об изменениях в их поведении, указывающих на возможное заболеван</w:t>
      </w:r>
      <w:r>
        <w:t>ие лейкозом;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принимать меры по изоляции подозреваемых в заболевании восприимчивых животных, а также восприимчивых животных, находившихся в одном помещении с подозреваемыми в заболевании восприимчивыми животными, которые могли контактировать с ними, а также</w:t>
      </w:r>
      <w:r>
        <w:t xml:space="preserve"> обеспечить изоляцию трупов павших восприимчивых животных;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выполнять требования специалистов госветслужбы о проведении в личном подсобном хозяйстве, крестьянском (фермерском) хозяйстве, хозяйстве индивидуального предпринимателя, в организациях, в которых с</w:t>
      </w:r>
      <w:r>
        <w:t>одержатся восприимчивые животные (далее - хозяйства), противоэпизоотических и других мероприятий, предусмотренных настоящими Правилами;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соблюдать условия, запреты, ограничения в связи со статусом региона, на территории которого расположено хозяйство, устан</w:t>
      </w:r>
      <w:r>
        <w:t xml:space="preserve">овленным решением федерального органа исполнительной власти в области ветеринарного надзора о регионализации по лейкозу в соответствии с Ветеринарными </w:t>
      </w:r>
      <w:hyperlink r:id="rId14" w:tooltip="Приказ Минсельхоза России от 14.12.2015 N 635 (ред. от 08.12.2020) &quot;Об утверждении Ветеринарных правил проведения регионализации территории Российской Федерации&quot; (Зарегистрировано в Минюсте России 23.03.2016 N 41508){КонсультантПлюс}" w:history="1">
        <w:r>
          <w:rPr>
            <w:color w:val="0000FF"/>
          </w:rPr>
          <w:t>правилами</w:t>
        </w:r>
      </w:hyperlink>
      <w:r>
        <w:t xml:space="preserve"> проведения регионализации территории Российской Федерации, утвержденными приказом Минсельхоза России от 14 декабря 2015 г. N 635 (зарегистрирован Минюстом России 23 марта 2016 г., регистрационный N 41508), </w:t>
      </w:r>
      <w:r>
        <w:t>с изменениями, внесенными приказом Минсельхоза России от 8 декабря 2020 г. N 735 (зарегистрирован Минюстом России 29 января 2021 г., регистрационный N 62284) (далее - решение о регионализации);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 xml:space="preserve">не допускать смешивания восприимчивых животных из разных стад </w:t>
      </w:r>
      <w:r>
        <w:t>при их выпасе и водопое.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 xml:space="preserve">8. Комплектование хозяйств должно осуществляться здоровыми восприимчивыми животными, подвергнутыми в течение последних 180 календарных дней до дня поступления в хозяйство исследованиям </w:t>
      </w:r>
      <w:r>
        <w:lastRenderedPageBreak/>
        <w:t xml:space="preserve">на лейкоз, методами, предусмотренными </w:t>
      </w:r>
      <w:hyperlink w:anchor="Par122" w:tooltip="V. Диагностические мероприятия" w:history="1">
        <w:r>
          <w:rPr>
            <w:color w:val="0000FF"/>
          </w:rPr>
          <w:t>главой V</w:t>
        </w:r>
      </w:hyperlink>
      <w:r>
        <w:t xml:space="preserve"> настоящих Правил.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 xml:space="preserve">Поступившие в хозяйство восприимчивые животные подвергаются серологическим исследованиям на лейкоз методами, предусмотренными </w:t>
      </w:r>
      <w:hyperlink w:anchor="Par122" w:tooltip="V. Диагностические мероприятия" w:history="1">
        <w:r>
          <w:rPr>
            <w:color w:val="0000FF"/>
          </w:rPr>
          <w:t>главой V</w:t>
        </w:r>
      </w:hyperlink>
      <w:r>
        <w:t xml:space="preserve"> настоящих Правил. Указанное требование не распространяется на восприимчивых животных, перемещаемых в пределах земельных участков, зданий, строений, сооружений, принадлежащих на праве собственности или ином законном основании юридическому ли</w:t>
      </w:r>
      <w:r>
        <w:t>цу и его дочерним и зависимым обществам, за исключением восприимчивых животных, поступивших в хозяйства, осуществляющие разведение племенного крупного рогатого скота.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Восприимчивые животные, поступившие в хозяйства, осуществляющие разведение племенного кру</w:t>
      </w:r>
      <w:r>
        <w:t xml:space="preserve">пного рогатого скота, должны подвергаться серологическим исследованиям, предусмотренным </w:t>
      </w:r>
      <w:hyperlink w:anchor="Par122" w:tooltip="V. Диагностические мероприятия" w:history="1">
        <w:r>
          <w:rPr>
            <w:color w:val="0000FF"/>
          </w:rPr>
          <w:t>главой V</w:t>
        </w:r>
      </w:hyperlink>
      <w:r>
        <w:t xml:space="preserve"> настоящих Правил, двукратно.</w:t>
      </w:r>
    </w:p>
    <w:p w:rsidR="00000000" w:rsidRDefault="00561C67">
      <w:pPr>
        <w:pStyle w:val="ConsPlusNormal"/>
        <w:spacing w:before="200"/>
        <w:ind w:firstLine="540"/>
        <w:jc w:val="both"/>
      </w:pPr>
      <w:bookmarkStart w:id="3" w:name="Par79"/>
      <w:bookmarkEnd w:id="3"/>
      <w:r>
        <w:t>9. В целях доказательства отсутствия циркуляции возбудителя в</w:t>
      </w:r>
      <w:r>
        <w:t xml:space="preserve"> хозяйствах специалистами госветслужбы проводятся: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 xml:space="preserve">а) отбор проб крови для серологических исследований методами, предусмотренными </w:t>
      </w:r>
      <w:hyperlink w:anchor="Par122" w:tooltip="V. Диагностические мероприятия" w:history="1">
        <w:r>
          <w:rPr>
            <w:color w:val="0000FF"/>
          </w:rPr>
          <w:t>главой V</w:t>
        </w:r>
      </w:hyperlink>
      <w:r>
        <w:t xml:space="preserve"> настоящих Правил: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от восприимчивых животных старше 6-месяч</w:t>
      </w:r>
      <w:r>
        <w:t>ного возраста (за исключением быков-производителей (доноров), коров-доноров эмбрионов, восприимчивых животных, используемых для получения крови или сыворотки крови в целях производства биологических препаратов (далее - животные-продуценты) - 1 раз в год;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о</w:t>
      </w:r>
      <w:r>
        <w:t>т животных-продуцентов - 2 раза в год с интервалом не менее 180 календарных дней;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б) ветеринарно-санитарная экспертиза &lt;3&gt; продуктов убоя (за исключением крови), полученных от восприимчивых животных.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5" w:tooltip="Закон РФ от 14.05.1993 N 4979-1 (ред. от 02.07.2021) &quot;О ветеринарии&quot;{КонсультантПлюс}" w:history="1">
        <w:r>
          <w:rPr>
            <w:color w:val="0000FF"/>
          </w:rPr>
          <w:t>Статья 21</w:t>
        </w:r>
      </w:hyperlink>
      <w:r>
        <w:t xml:space="preserve"> Закона Росси</w:t>
      </w:r>
      <w:r>
        <w:t>йской Федерации от 14 мая 1993 г. N 4979-1 "О ветеринарии".</w:t>
      </w:r>
    </w:p>
    <w:p w:rsidR="00000000" w:rsidRDefault="00561C67">
      <w:pPr>
        <w:pStyle w:val="ConsPlusNormal"/>
        <w:jc w:val="both"/>
      </w:pPr>
    </w:p>
    <w:p w:rsidR="00000000" w:rsidRDefault="00561C67">
      <w:pPr>
        <w:pStyle w:val="ConsPlusTitle"/>
        <w:jc w:val="center"/>
        <w:outlineLvl w:val="1"/>
      </w:pPr>
      <w:r>
        <w:t>IV. Мероприятия при подозрении на лейкоз</w:t>
      </w:r>
    </w:p>
    <w:p w:rsidR="00000000" w:rsidRDefault="00561C67">
      <w:pPr>
        <w:pStyle w:val="ConsPlusNormal"/>
        <w:jc w:val="both"/>
      </w:pPr>
    </w:p>
    <w:p w:rsidR="00000000" w:rsidRDefault="00561C67">
      <w:pPr>
        <w:pStyle w:val="ConsPlusNormal"/>
        <w:ind w:firstLine="540"/>
        <w:jc w:val="both"/>
      </w:pPr>
      <w:r>
        <w:t>10. Основаниями для подозрения на лейкоз являются: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 xml:space="preserve">получение положительных результатов при проведении серологических исследований, предусмотренных </w:t>
      </w:r>
      <w:hyperlink w:anchor="Par79" w:tooltip="9. В целях доказательства отсутствия циркуляции возбудителя в хозяйствах специалистами госветслужбы проводятся:" w:history="1">
        <w:r>
          <w:rPr>
            <w:color w:val="0000FF"/>
          </w:rPr>
          <w:t>пунктом 9</w:t>
        </w:r>
      </w:hyperlink>
      <w:r>
        <w:t xml:space="preserve"> настоящих Правил;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 xml:space="preserve">наличие у восприимчивых животных клинических признаков, характерных для лейкоза, указанных в </w:t>
      </w:r>
      <w:hyperlink w:anchor="Par49" w:tooltip="3. Лейкоз - хронически протекающая инфекционная болезнь крупного рогатого скота (далее - восприимчивые животные)." w:history="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 xml:space="preserve">выявление при ветеринарно-санитарной экспертизе продуктов убоя (за исключением крови), полученных от восприимчивых животных или при вскрытии трупов восприимчивых животных патологоанатомических изменений, характерных для лейкоза, указанных в </w:t>
      </w:r>
      <w:hyperlink w:anchor="Par49" w:tooltip="3. Лейкоз - хронически протекающая инфекционная болезнь крупного рогатого скота (далее - восприимчивые животные)." w:history="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выявление лейкоза в хозяйстве, из которого ввезены восприимчивые животные, в течение 60 календарных дне</w:t>
      </w:r>
      <w:r>
        <w:t>й после дня осуществления их ввоза.</w:t>
      </w:r>
    </w:p>
    <w:p w:rsidR="00000000" w:rsidRDefault="00561C67">
      <w:pPr>
        <w:pStyle w:val="ConsPlusNormal"/>
        <w:spacing w:before="200"/>
        <w:ind w:firstLine="540"/>
        <w:jc w:val="both"/>
      </w:pPr>
      <w:bookmarkStart w:id="4" w:name="Par94"/>
      <w:bookmarkEnd w:id="4"/>
      <w:r>
        <w:t>11. При наличии оснований для подозрения на лейкоз владельцы восприимчивых животных обязаны: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сообщить в течение 24 часов любым доступным способом о подозрении на лейкоз должностному лицу органа исполнительной в</w:t>
      </w:r>
      <w:r>
        <w:t>ласти субъекта Российской Федерации (на территории которого содержатся восприимчивые животные), осуществляющего переданные полномочия в области ветеринарии, или подведомственной ему организации;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содействовать специалистам госветслужбы в проведении отбора п</w:t>
      </w:r>
      <w:r>
        <w:t xml:space="preserve">роб биологического и (или) патологического материала от восприимчивых животных и направлении проб в лабораторию </w:t>
      </w:r>
      <w:r>
        <w:lastRenderedPageBreak/>
        <w:t>(испытательный центр) органов и организаций, входящих в систему Государственной ветеринарной службы Российской Федерации, или иную лабораторию (</w:t>
      </w:r>
      <w:r>
        <w:t>испытательный центр), аккредитованную в национальной системе аккредитации, для исследования на лейкоз &lt;4&gt; (далее - лаборатория);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6" w:tooltip="Приказ Минсельхоза России от 14.12.2015 N 634 &quot;О порядке назначения лабораторных исследований подконтрольных товаров (в том числе уловов водных биологических ресурсов и произведенной из них продукции) в целях оформления ветеринарных сопроводительных документов&quot; (Зарегистрировано в Минюсте России 24.02.2016 N 41190){КонсультантПлюс}" w:history="1">
        <w:r>
          <w:rPr>
            <w:color w:val="0000FF"/>
          </w:rPr>
          <w:t>Пункт 14</w:t>
        </w:r>
      </w:hyperlink>
      <w:r>
        <w:t xml:space="preserve"> порядка назначения лабораторных исследований подконтрольных товаров (в том числе уловов водн</w:t>
      </w:r>
      <w:r>
        <w:t>ых биологических ресурсов и произведенной из них продукции) в целях оформления ветеринарных сопроводительных документов, утвержденного приказом Минсельхоза России от 14 декабря 2015 г. N 634 (зарегистрирован Минюстом России 24 февраля 2016 г., регистрацион</w:t>
      </w:r>
      <w:r>
        <w:t>ный N 41190).</w:t>
      </w:r>
    </w:p>
    <w:p w:rsidR="00000000" w:rsidRDefault="00561C67">
      <w:pPr>
        <w:pStyle w:val="ConsPlusNormal"/>
        <w:jc w:val="both"/>
      </w:pPr>
    </w:p>
    <w:p w:rsidR="00000000" w:rsidRDefault="00561C67">
      <w:pPr>
        <w:pStyle w:val="ConsPlusNormal"/>
        <w:ind w:firstLine="540"/>
        <w:jc w:val="both"/>
      </w:pPr>
      <w:r>
        <w:t>предоставить специалисту госветслужбы сведения о численности имеющихся (имевшихся) в хозяйстве восприимчивых животных с указанием количества павших восприимчивых животных за последние 30 календарных дней.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12. До получения результатов диагнос</w:t>
      </w:r>
      <w:r>
        <w:t>тических исследований на лейкоз владельцы восприимчивых животных обязаны: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прекратить все перемещения и перегруппировки восприимчивых животных внутри хозяйства;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прекратить вывод и вывоз восприимчивых животных из хозяйства, за исключением вывоза восприимчивы</w:t>
      </w:r>
      <w:r>
        <w:t>х животных на убой на предприятия по убою животных или оборудованные для этих целей убойные пункты;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прекратить сбор, обработку, хранение, вывоз и использование спермы, яйцеклеток и эмбрионов для искусственного осеменения животных, а также использование бык</w:t>
      </w:r>
      <w:r>
        <w:t>ов-производителей для случки коров и телок;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прекратить иммунизацию и получение крови от животных-продуцентов;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запретить посещение хозяйств посторонними лицами, кроме персонала, выполняющего производственные (технологические) операции, в том числе по обслуж</w:t>
      </w:r>
      <w:r>
        <w:t>иванию восприимчивых животных, и специалистов госветслужбы;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исключить возможность контакта персонала, обслуживающего подозреваемых в заболевании восприимчивых животных, с другими восприимчивыми животными, содержащимися в хозяйстве, и обслуживающим их персо</w:t>
      </w:r>
      <w:r>
        <w:t>налом;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обеспечить смену одежды и обуви персонала при выходе с территории хозяйства, проведение дезинфекции одежды и обуви персонала при выходе с территории хозяйства, помещений хозяйства, поверхности транспортных средств при выезде с территории хозяйства в</w:t>
      </w:r>
      <w:r>
        <w:t xml:space="preserve"> соответствии с </w:t>
      </w:r>
      <w:hyperlink w:anchor="Par220" w:tooltip="39. Дезинфекции подлежат помещения по содержанию восприимчивых животных и другие объекты, с которыми контактировали инфицированные и больные восприимчивые животные, убойные пункты, другие сооружения и имеющееся в них оборудование, транспортные средства, одежда и обувь, инвентарь и предметы ухода за восприимчивыми животными." w:history="1">
        <w:r>
          <w:rPr>
            <w:color w:val="0000FF"/>
          </w:rPr>
          <w:t>пунктом 39</w:t>
        </w:r>
      </w:hyperlink>
      <w:r>
        <w:t xml:space="preserve"> настоящих Правил.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 xml:space="preserve">13. Молоко, полученное от подозреваемых в заболевании восприимчивых животных, используется в соответствии с </w:t>
      </w:r>
      <w:hyperlink w:anchor="Par215" w:tooltip="Молоко, полученное от инфицированных восприимчивых животных, подвергается термической обработке путем прогревания при температуре не ниже 85 °C в течение не менее 10 минут или кипячением в течение не менее 5 минут или реализуется на молокоперерабатывающие предприятия." w:history="1">
        <w:r>
          <w:rPr>
            <w:color w:val="0000FF"/>
          </w:rPr>
          <w:t>абзацем вторым пункта 34</w:t>
        </w:r>
      </w:hyperlink>
      <w:r>
        <w:t xml:space="preserve"> настоящих Правил.</w:t>
      </w:r>
    </w:p>
    <w:p w:rsidR="00000000" w:rsidRDefault="00561C67">
      <w:pPr>
        <w:pStyle w:val="ConsPlusNormal"/>
        <w:spacing w:before="200"/>
        <w:ind w:firstLine="540"/>
        <w:jc w:val="both"/>
      </w:pPr>
      <w:bookmarkStart w:id="5" w:name="Par110"/>
      <w:bookmarkEnd w:id="5"/>
      <w:r>
        <w:t>14. При возникновении подозрения на лейкоз на объектах, подведомственных федеральному органу исполнительной власти, осуществляющему функции по выработке и реализации</w:t>
      </w:r>
      <w:r>
        <w:t xml:space="preserve">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внутренних д</w:t>
      </w:r>
      <w:r>
        <w:t>ел,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</w:t>
      </w:r>
      <w:r>
        <w:t>фере частной охранной деятельности, в сфере частной детективной деятельности и в сфере вневедомственной охраны, федеральному органу исполнительной власти, осуществляющему правоприменительные функции, функции по контролю и надзору в сфере исполнения уголовн</w:t>
      </w:r>
      <w:r>
        <w:t xml:space="preserve">ых наказаний, федеральному органу исполнительной власти, осуществляющему функции по выработке государственной политики, нормативно-правовому регулированию, контролю и </w:t>
      </w:r>
      <w:r>
        <w:lastRenderedPageBreak/>
        <w:t>надзору в сфере государственной охраны, федеральному органу исполнительной власти, осущес</w:t>
      </w:r>
      <w:r>
        <w:t xml:space="preserve">твляющему государственное управление в области обеспечения безопасности Российской Федерации (далее - федеральные органы исполнительной власти в области обороны, в сфере внутренних дел, в сфере деятельности войск национальной гвардии Российской Федерации, </w:t>
      </w:r>
      <w:r>
        <w:t>в сфере исполнения наказаний, в сфере государственной охраны и в области обеспечения безопасности), должностные лица ветеринарных (ветеринарно-санитарных) служб указанных органов должны: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 xml:space="preserve">сообщить в течение 24 часов любым доступным способом о подозрении на </w:t>
      </w:r>
      <w:r>
        <w:t>лейкоз должностному лицу органа исполнительной власти субъекта Российской Федерации (на территории которого расположен объект), осуществляющего переданные полномочия в области ветеринарии, или подведомственной ему организации;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провести отбор проб биологиче</w:t>
      </w:r>
      <w:r>
        <w:t>ского и (или) патологического материала от восприимчивых животных и направление проб в лабораторию в течение 48 часов с момента отбора проб.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В случае невозможности осуществления отбора проб биологического и (или) патологического материала должностными лица</w:t>
      </w:r>
      <w:r>
        <w:t>ми ветеринарных (ветеринарно-санитарных) служб органов, указанных в настоящем пункте, должностные лица указанных органов должны обеспечить проведение отбора проб биологического и (или) патологического материала и направление проб в лабораторию иными специа</w:t>
      </w:r>
      <w:r>
        <w:t>листами госветслужбы.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15.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</w:t>
      </w:r>
      <w:r>
        <w:t xml:space="preserve">й в </w:t>
      </w:r>
      <w:hyperlink w:anchor="Par94" w:tooltip="11. При наличии оснований для подозрения на лейкоз владельцы восприимчивых животных обязаны:" w:history="1">
        <w:r>
          <w:rPr>
            <w:color w:val="0000FF"/>
          </w:rPr>
          <w:t>пунктах 11</w:t>
        </w:r>
      </w:hyperlink>
      <w:r>
        <w:t xml:space="preserve"> и </w:t>
      </w:r>
      <w:hyperlink w:anchor="Par110" w:tooltip="14. При возникновении подозрения на лейкоз на объектах, подведомственны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внутренних дел, федеральному органу исполнительной власти, осуществляющему функции по выработке и ре..." w:history="1">
        <w:r>
          <w:rPr>
            <w:color w:val="0000FF"/>
          </w:rPr>
          <w:t>14</w:t>
        </w:r>
      </w:hyperlink>
      <w:r>
        <w:t xml:space="preserve"> настоящих Правил, должно сообщить о подозрении на лейкоз и принятых мерах руководителю </w:t>
      </w:r>
      <w:r>
        <w:t>указанного органа исполнительной власти субъекта Российской Федерации.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16.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им информации о возникновении под</w:t>
      </w:r>
      <w:r>
        <w:t>озрения на лейкоз в течение 24 часов должен обеспечить направление специалистов госветслужбы в место нахождения восприимчивых животных, подозреваемых в заболевании лейкозом (далее - предполагаемый эпизоотический очаг), для: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клинического осмотра восприимчив</w:t>
      </w:r>
      <w:r>
        <w:t>ых животных;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определения вероятных источников, факторов передачи и предположительного времени заноса возбудителя;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определения границ предполагаемого эпизоотического очага и возможных путей распространения лейкоза, в том числе с реализованными (вывезенными) восприимчивыми животными и (или) полученной от них продукцией животноводства (за исключением продуктов убоя воспр</w:t>
      </w:r>
      <w:r>
        <w:t>иимчивых животных) в течение 60 календарных дней до дня получения информации о подозрении на лейкоз;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отбора проб биологического и (или) патологического материала от восприимчивых животных и направления проб в лабораторию в течение 48 часов с момента отбора</w:t>
      </w:r>
      <w:r>
        <w:t xml:space="preserve"> проб.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 xml:space="preserve">17.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 </w:t>
      </w:r>
      <w:hyperlink w:anchor="Par94" w:tooltip="11. При наличии оснований для подозрения на лейкоз владельцы восприимчивых животных обязаны:" w:history="1">
        <w:r>
          <w:rPr>
            <w:color w:val="0000FF"/>
          </w:rPr>
          <w:t>пунктах 11</w:t>
        </w:r>
      </w:hyperlink>
      <w:r>
        <w:t xml:space="preserve"> и </w:t>
      </w:r>
      <w:hyperlink w:anchor="Par110" w:tooltip="14. При возникновении подозрения на лейкоз на объектах, подведомственны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внутренних дел, федеральному органу исполнительной власти, осуществляющему функции по выработке и ре..." w:history="1">
        <w:r>
          <w:rPr>
            <w:color w:val="0000FF"/>
          </w:rPr>
          <w:t>14</w:t>
        </w:r>
      </w:hyperlink>
      <w:r>
        <w:t xml:space="preserve"> настоящих Правил, должно определить количество восприимчивых животных в хозяйствах, расположенных на территории указанного муниципального образования, а также места и порядок уничтожения трупов павших восприимчивых животных на территории указанно</w:t>
      </w:r>
      <w:r>
        <w:t>го муниципального образования.</w:t>
      </w:r>
    </w:p>
    <w:p w:rsidR="00000000" w:rsidRDefault="00561C67">
      <w:pPr>
        <w:pStyle w:val="ConsPlusNormal"/>
        <w:jc w:val="both"/>
      </w:pPr>
    </w:p>
    <w:p w:rsidR="00000000" w:rsidRDefault="00561C67">
      <w:pPr>
        <w:pStyle w:val="ConsPlusTitle"/>
        <w:jc w:val="center"/>
        <w:outlineLvl w:val="1"/>
      </w:pPr>
      <w:bookmarkStart w:id="6" w:name="Par122"/>
      <w:bookmarkEnd w:id="6"/>
      <w:r>
        <w:t>V. Диагностические мероприятия</w:t>
      </w:r>
    </w:p>
    <w:p w:rsidR="00000000" w:rsidRDefault="00561C67">
      <w:pPr>
        <w:pStyle w:val="ConsPlusNormal"/>
        <w:jc w:val="both"/>
      </w:pPr>
    </w:p>
    <w:p w:rsidR="00000000" w:rsidRDefault="00561C67">
      <w:pPr>
        <w:pStyle w:val="ConsPlusNormal"/>
        <w:ind w:firstLine="540"/>
        <w:jc w:val="both"/>
      </w:pPr>
      <w:bookmarkStart w:id="7" w:name="Par124"/>
      <w:bookmarkEnd w:id="7"/>
      <w:r>
        <w:t>18. От восприимчивых животных должны отбираться пробы биологического и (или) патологического материала: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lastRenderedPageBreak/>
        <w:t>от восприимчивых животных старше 6 месяцев - пробы крови для сер</w:t>
      </w:r>
      <w:r>
        <w:t>ологических исследований в объеме 5 - 7 мл без антикоагулянта или с фактором свертывания крови;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от восприимчивых животных в возрасте от 15 календарных дней до 6 месяцев включительно - пробы крови для молекулярно-биологических исследований в объеме 5 - 7 мл</w:t>
      </w:r>
      <w:r>
        <w:t xml:space="preserve"> с антикоагулянтом: 3-процентным раствором динатриевой соли этилендиаминтетрауксусной кислотой (далее - ЭДТА) в соотношении 10:1 или с цитратом натрия;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от восприимчивых животных старше 6 месяцев, давших положительный результат при серологических исследован</w:t>
      </w:r>
      <w:r>
        <w:t xml:space="preserve">иях в соответствии с </w:t>
      </w:r>
      <w:hyperlink w:anchor="Par142" w:tooltip="22. Результат гематологического исследования считается положительным при превышении количества лейкоцитов и абсолютного количества лимфоцитов в 1 мкл крови восприимчивого животного в возрасте:" w:history="1">
        <w:r>
          <w:rPr>
            <w:color w:val="0000FF"/>
          </w:rPr>
          <w:t>пунктом 22</w:t>
        </w:r>
      </w:hyperlink>
      <w:r>
        <w:t xml:space="preserve"> нас</w:t>
      </w:r>
      <w:r>
        <w:t>тоящих Правил, - пробы крови для гематологических исследований в объеме 5 - 7 мл с антикоагулянтом: 10-процентным раствором ЭДТА из расчета 0,02 мл на 1 мл;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от трупов восприимчивых животных должны отбираться фрагменты селезенки, лимфатических узлов, грудно</w:t>
      </w:r>
      <w:r>
        <w:t>й кости, печени, почек, легких, сердца, органов пищеварения (в случае их поражения), матки и скелетных мышц длиной 2 см, шириной 2 см, толщиной 1 см. Патологический материал отбирается в случае, если с момента гибели или убоя восприимчивого животного прошл</w:t>
      </w:r>
      <w:r>
        <w:t>о не более 8 часов. Пробы патологического материала должны быть помещены в емкости с герметично закрывающейся крышкой и законсервированы 10-процентным раствором формалина в соотношении 1:30.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Пробы крови для серологических и гематологических исследований до</w:t>
      </w:r>
      <w:r>
        <w:t>лжны отбираться не ранее, чем через 14 календарных дней после дня введения восприимчивым животным живых вакцин или иммунобиологических лекарственных препаратов - аллергенов, дня отела, не позднее чем за 14 календарных дней до дня отела. Пробы крови для гем</w:t>
      </w:r>
      <w:r>
        <w:t>атологических исследований должны отбираться не позднее 7 календарных дней со дня получения положительных результатов серологических исследований.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19. Пробы биологического и (или) патологического материала помещаются в герметичные контейнеры, охлаждаются и</w:t>
      </w:r>
      <w:r>
        <w:t xml:space="preserve"> на период транспортирования помещаются в термос со льдом или иным охладителем.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Упаковка и транспортирование проб биологического и (или) патологического материала должны обеспечивать их сохранность и пригодность для исследований в течение срока транспортир</w:t>
      </w:r>
      <w:r>
        <w:t>овки.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Утечка (рассеивание) биологического и (или) патологического материала во внешнюю среду не допускается.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Емкости с пробами биологического и (или) патологического материала должны быть упакованы и опечатаны.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В сопроводительном письме должны быть указаны</w:t>
      </w:r>
      <w:r>
        <w:t xml:space="preserve"> дата, время отбора проб, дата последней вакцинации восприимчивых животных, адрес в пределах места нахождения и наименование хозяйства (фамилия, имя, отчество (при наличии) владельца восприимчивых животных), основания для подозрения на лейкоз или указание </w:t>
      </w:r>
      <w:r>
        <w:t xml:space="preserve">на то, что пробы отобраны в соответствии с </w:t>
      </w:r>
      <w:hyperlink w:anchor="Par79" w:tooltip="9. В целях доказательства отсутствия циркуляции возбудителя в хозяйствах специалистами госветслужбы проводятся:" w:history="1">
        <w:r>
          <w:rPr>
            <w:color w:val="0000FF"/>
          </w:rPr>
          <w:t>пунктом 9</w:t>
        </w:r>
      </w:hyperlink>
      <w:r>
        <w:t xml:space="preserve"> настоящих Правил, перечень проб, телефоны, адрес электронной поч</w:t>
      </w:r>
      <w:r>
        <w:t>ты специалиста госветслужбы (при наличии), осуществившего отбор проб. При направлении проб крови от восприимчивых животных к сопроводительному письму должна прилагаться опись проб крови с указанием порядковых номеров проб, инвентарных номеров или кличек во</w:t>
      </w:r>
      <w:r>
        <w:t>сприимчивых животных, их пола и возраста, даты последнего введения восприимчивым животным живых вакцин или иммунобиологических лекарственных препаратов - аллергенов, а также даты отела или даты планового отела коров (нетелей), от которых отобраны пробы кро</w:t>
      </w:r>
      <w:r>
        <w:t>ви.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20. Лабораторные исследования проб биологического и (или) патологического материала должны проводиться с использованием серологических, гистологических, молекулярно-биологических и гематологического методов исследований.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Серологические исследования дол</w:t>
      </w:r>
      <w:r>
        <w:t>жны проводиться методами иммуноферментного анализа (далее - ИФА) и (или) иммунодиффузии (далее - РИД).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 xml:space="preserve">Молекулярно-биологические исследования должны проводиться методом полимеразной цепной </w:t>
      </w:r>
      <w:r>
        <w:lastRenderedPageBreak/>
        <w:t>реакции (далее - ПЦР).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21. Диагноз на лейкоз считается установленны</w:t>
      </w:r>
      <w:r>
        <w:t>м в одном из следующих случаев: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получен положительный результат при гематологическом исследовании;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 xml:space="preserve">обнаружены патологоанатомические изменения, характерные для лейкоза, указанные в </w:t>
      </w:r>
      <w:hyperlink w:anchor="Par49" w:tooltip="3. Лейкоз - хронически протекающая инфекционная болезнь крупного рогатого скота (далее - восприимчивые животные)." w:history="1">
        <w:r>
          <w:rPr>
            <w:color w:val="0000FF"/>
          </w:rPr>
          <w:t>пункте 3</w:t>
        </w:r>
      </w:hyperlink>
      <w:r>
        <w:t xml:space="preserve"> настоящих Правил, при гистологическом исследовании;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получен положительный результат при серологических исследованиях.</w:t>
      </w:r>
    </w:p>
    <w:p w:rsidR="00000000" w:rsidRDefault="00561C67">
      <w:pPr>
        <w:pStyle w:val="ConsPlusNormal"/>
        <w:spacing w:before="200"/>
        <w:ind w:firstLine="540"/>
        <w:jc w:val="both"/>
      </w:pPr>
      <w:bookmarkStart w:id="8" w:name="Par142"/>
      <w:bookmarkEnd w:id="8"/>
      <w:r>
        <w:t>22. Результат гематологического исследования считает</w:t>
      </w:r>
      <w:r>
        <w:t>ся положительным при превышении количества лейкоцитов и абсолютного количества лимфоцитов в 1 мкл крови восприимчивого животного в возрасте: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от шести месяцев до двух лет - более 12000 количества лейкоцитов, 11000 абсолютного количества лимфоцитов при проце</w:t>
      </w:r>
      <w:r>
        <w:t>нте лимфоцитов свыше 75%;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от двух до четырех лет - более 11000 количества лейкоцитов, 10000 абсолютного количества лимфоцитов при проценте лимфоцитов свыше 70%;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от четырех до шести лет - более 10000 количества лейкоцитов, 9000 абсолютного количества лимфоцитов при проценте лимфоцитов свыше 65%;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 xml:space="preserve">свыше шести лет - более 9000 количества лейкоцитов, 8000 абсолютного количества лимфоцитов при проценте лимфоцитов свыше </w:t>
      </w:r>
      <w:r>
        <w:t>60%.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Результаты серологических исследований являются положительными при обнаружении антител к возбудителю.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В случае, если получен положительный результат при проведении серологических исследований, при отрицательных результатах гематологических исследовани</w:t>
      </w:r>
      <w:r>
        <w:t xml:space="preserve">й и отсутствии патологоанатомических изменений, указанных в </w:t>
      </w:r>
      <w:hyperlink w:anchor="Par49" w:tooltip="3. Лейкоз - хронически протекающая инфекционная болезнь крупного рогатого скота (далее - восприимчивые животные)." w:history="1">
        <w:r>
          <w:rPr>
            <w:color w:val="0000FF"/>
          </w:rPr>
          <w:t>пункте 3</w:t>
        </w:r>
      </w:hyperlink>
      <w:r>
        <w:t xml:space="preserve"> настоящих Правил, восприимчивые животные счита</w:t>
      </w:r>
      <w:r>
        <w:t>ются инфицированными восприимчивыми животными.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 xml:space="preserve">В случае, если получен положительный результат гематологических исследований или обнаружены патологоанатомические изменения, указанные в </w:t>
      </w:r>
      <w:hyperlink w:anchor="Par49" w:tooltip="3. Лейкоз - хронически протекающая инфекционная болезнь крупного рогатого скота (далее - восприимчивые животные)." w:history="1">
        <w:r>
          <w:rPr>
            <w:color w:val="0000FF"/>
          </w:rPr>
          <w:t>пункте 3</w:t>
        </w:r>
      </w:hyperlink>
      <w:r>
        <w:t xml:space="preserve"> настоящих Правил, восприимчивое животное считается больным восприимчивым животным.</w:t>
      </w:r>
    </w:p>
    <w:p w:rsidR="00000000" w:rsidRDefault="00561C67">
      <w:pPr>
        <w:pStyle w:val="ConsPlusNormal"/>
        <w:spacing w:before="200"/>
        <w:ind w:firstLine="540"/>
        <w:jc w:val="both"/>
      </w:pPr>
      <w:bookmarkStart w:id="9" w:name="Par150"/>
      <w:bookmarkEnd w:id="9"/>
      <w:r>
        <w:t>23. Специалист в области ветеринарии &lt;5&gt; при обнаружении в ходе проведения ветерина</w:t>
      </w:r>
      <w:r>
        <w:t xml:space="preserve">рно-санитарной экспертизы продуктов убоя, полученных от восприимчивого животного, патологоанатомических изменений, характерных для лейкоза, указанных в </w:t>
      </w:r>
      <w:hyperlink w:anchor="Par49" w:tooltip="3. Лейкоз - хронически протекающая инфекционная болезнь крупного рогатого скота (далее - восприимчивые животные)." w:history="1">
        <w:r>
          <w:rPr>
            <w:color w:val="0000FF"/>
          </w:rPr>
          <w:t>пункте 3</w:t>
        </w:r>
      </w:hyperlink>
      <w:r>
        <w:t xml:space="preserve"> настоящих Правил, в течение 12 часов должен проинформировать руководителя органа исполнительной власти субъекта Российской Федерации, осуществляющего переданные полномочия в области ветеринарии, с территории ко</w:t>
      </w:r>
      <w:r>
        <w:t>торого поступило восприимчивое животное (туша восприимчивого животного), об установлении диагноза на лейкоз, а также об адресе в пределах места нахождения и наименовании хозяйства, из которого поступило восприимчивое животное (туша восприимчивого животного</w:t>
      </w:r>
      <w:r>
        <w:t>).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 xml:space="preserve">&lt;5&gt; </w:t>
      </w:r>
      <w:hyperlink r:id="rId17" w:tooltip="Закон РФ от 14.05.1993 N 4979-1 (ред. от 02.07.2021) &quot;О ветеринарии&quot;{КонсультантПлюс}" w:history="1">
        <w:r>
          <w:rPr>
            <w:color w:val="0000FF"/>
          </w:rPr>
          <w:t>Статья 1.1</w:t>
        </w:r>
      </w:hyperlink>
      <w:r>
        <w:t xml:space="preserve"> Закона Российской Федерации от 14 мая 1993 г. N 4979-1 "О ветеринарии".</w:t>
      </w:r>
    </w:p>
    <w:p w:rsidR="00000000" w:rsidRDefault="00561C67">
      <w:pPr>
        <w:pStyle w:val="ConsPlusNormal"/>
        <w:jc w:val="both"/>
      </w:pPr>
    </w:p>
    <w:p w:rsidR="00000000" w:rsidRDefault="00561C67">
      <w:pPr>
        <w:pStyle w:val="ConsPlusNormal"/>
        <w:ind w:firstLine="540"/>
        <w:jc w:val="both"/>
      </w:pPr>
      <w:r>
        <w:t>В случае поступления восприимчивого животного (туши восприимчивого животного) с объектов, подведомственных федеральным органам исполнительной</w:t>
      </w:r>
      <w:r>
        <w:t xml:space="preserve">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специалист в области ветеринарии в т</w:t>
      </w:r>
      <w:r>
        <w:t>ечение 12 часов после установления диагноза на лейкоз в письменной форме должен проинформировать ветеринарные (ветеринарно-санитарные) службы соответствующих федеральных органов исполнительной власти в области обороны, в сфере внутренних дел, в сфере деяте</w:t>
      </w:r>
      <w:r>
        <w:t xml:space="preserve">льности войск </w:t>
      </w:r>
      <w:r>
        <w:lastRenderedPageBreak/>
        <w:t>национальной гвардии Российской Федерации, в сфере исполнения наказаний, в сфере государственной охраны и в области обеспечения безопасности.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 xml:space="preserve">Руководитель лаборатории в течение 12 часов после получения результатов лабораторных исследований в </w:t>
      </w:r>
      <w:r>
        <w:t>письменной форме должен проинформировать руководителя органа исполнительной власти субъекта Российской Федерации, осуществляющего переданные полномочия в области ветеринарии, специалиста госветслужбы, направившего биологический и (или) патологический матер</w:t>
      </w:r>
      <w:r>
        <w:t>иал на исследования, о полученных результатах.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В случае установления диагноза на лейкоз руководитель лаборатории в течение 12 часов после получения результатов лабораторных исследований в письменной форме должен проинформировать ветеринарные (ветеринарно-с</w:t>
      </w:r>
      <w:r>
        <w:t>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</w:t>
      </w:r>
      <w:r>
        <w:t>я безопасности в случае поступления проб биологического и (или) патологического материала с объекта, подведомственного указанным органам.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24. Руководитель органа исполнительной власти субъекта Российской Федерации, осуществляющего переданные полномочия в о</w:t>
      </w:r>
      <w:r>
        <w:t>бласти ветеринарии, в течение 24 часов после установления диагноза на лейкоз должен направить в письменной форме информацию о возникновении лейкоза на территории соответствующего субъекта Российской Федерации руководителю высшего исполнительного органа гос</w:t>
      </w:r>
      <w:r>
        <w:t>ударственной власти субъекта Российской Федерации (высшему должностному лицу субъекта Российской Федерации) (далее - руководитель высшего исполнительного органа государственной власти субъекта Российской Федерации), в федеральный орган исполнительной власт</w:t>
      </w:r>
      <w:r>
        <w:t>и в области нормативно-правового регулирования в ветеринарии, федеральный орган исполнительной власти в области ветеринарного надзора, в территориальный орган федерального органа исполнительной власти, осуществляющего функции по организации и осуществлению</w:t>
      </w:r>
      <w:r>
        <w:t xml:space="preserve"> федерального государственного санитарно-эпидемиологического надзора,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</w:t>
      </w:r>
      <w:r>
        <w:t>ой Федерации, в сфере исполнения наказаний, в сфере государственной охраны и в области обеспечения безопасности.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25. При установлении диагноза на лейкоз на объектах, подведомственных федеральным органам исполнительной власти в области обороны, в сфере внут</w:t>
      </w:r>
      <w:r>
        <w:t>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должностные лица ветеринарных (ветеринарно-санитарных) служб указанных орга</w:t>
      </w:r>
      <w:r>
        <w:t xml:space="preserve">нов должны взаимодействовать с должностными лицами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подведомственной ему </w:t>
      </w:r>
      <w:r>
        <w:t>организации и специальной противоэпизоотической комиссией соответствующего субъекта Российской Федерации &lt;6&gt;, по вопросам осуществления на подведомственных объектах мероприятий, предусмотренных настоящими Правилами.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 xml:space="preserve">&lt;6&gt; </w:t>
      </w:r>
      <w:hyperlink r:id="rId18" w:tooltip="Закон РФ от 14.05.1993 N 4979-1 (ред. от 02.07.2021) &quot;О ветеринарии&quot;{КонсультантПлюс}" w:history="1">
        <w:r>
          <w:rPr>
            <w:color w:val="0000FF"/>
          </w:rPr>
          <w:t>Статья 17</w:t>
        </w:r>
      </w:hyperlink>
      <w:r>
        <w:t xml:space="preserve"> За</w:t>
      </w:r>
      <w:r>
        <w:t>кона Российской Федерации от 14 мая 1993 г. N 4979-1 "О ветеринарии".</w:t>
      </w:r>
    </w:p>
    <w:p w:rsidR="00000000" w:rsidRDefault="00561C67">
      <w:pPr>
        <w:pStyle w:val="ConsPlusNormal"/>
        <w:jc w:val="both"/>
      </w:pPr>
    </w:p>
    <w:p w:rsidR="00000000" w:rsidRDefault="00561C67">
      <w:pPr>
        <w:pStyle w:val="ConsPlusNormal"/>
        <w:ind w:firstLine="540"/>
        <w:jc w:val="both"/>
      </w:pPr>
      <w:r>
        <w:t>26. В случае если в результате проведенных лабораторных исследований диагноз на лейкоз не был установлен, руководитель органа исполнительной власти субъекта Российской Федерации, осущес</w:t>
      </w:r>
      <w:r>
        <w:t>твляющего переданные полномочия в области ветеринарии, в течение 24 часов должен проинформировать об этом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</w:t>
      </w:r>
      <w:r>
        <w:t xml:space="preserve"> войск национальной гвардии Российской Федерации, в сфере исполнения наказаний, в сфере государственной охраны и в области обеспечения безопасности, в случае если исследованные пробы биологического и (или) патологического материала поступили с объекта, под</w:t>
      </w:r>
      <w:r>
        <w:t>ведомственного указанным органам.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 xml:space="preserve">27.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</w:t>
      </w:r>
      <w:r>
        <w:lastRenderedPageBreak/>
        <w:t>организации должно проинформировать о неустановлении ди</w:t>
      </w:r>
      <w:r>
        <w:t>агноза на лейкоз владельцев восприимчивых животных в течение 24 часов с момента получения соответствующей информации.</w:t>
      </w:r>
    </w:p>
    <w:p w:rsidR="00000000" w:rsidRDefault="00561C67">
      <w:pPr>
        <w:pStyle w:val="ConsPlusNormal"/>
        <w:jc w:val="both"/>
      </w:pPr>
    </w:p>
    <w:p w:rsidR="00000000" w:rsidRDefault="00561C67">
      <w:pPr>
        <w:pStyle w:val="ConsPlusTitle"/>
        <w:jc w:val="center"/>
        <w:outlineLvl w:val="1"/>
      </w:pPr>
      <w:r>
        <w:t>VI. Установление карантина, ограничительные</w:t>
      </w:r>
    </w:p>
    <w:p w:rsidR="00000000" w:rsidRDefault="00561C67">
      <w:pPr>
        <w:pStyle w:val="ConsPlusTitle"/>
        <w:jc w:val="center"/>
      </w:pPr>
      <w:r>
        <w:t>и иные мероприятия, направленные на ликвидацию очагов</w:t>
      </w:r>
    </w:p>
    <w:p w:rsidR="00000000" w:rsidRDefault="00561C67">
      <w:pPr>
        <w:pStyle w:val="ConsPlusTitle"/>
        <w:jc w:val="center"/>
      </w:pPr>
      <w:r>
        <w:t xml:space="preserve">лейкоза, а также на предотвращение его </w:t>
      </w:r>
      <w:r>
        <w:t>распространения</w:t>
      </w:r>
    </w:p>
    <w:p w:rsidR="00000000" w:rsidRDefault="00561C67">
      <w:pPr>
        <w:pStyle w:val="ConsPlusNormal"/>
        <w:jc w:val="both"/>
      </w:pPr>
    </w:p>
    <w:p w:rsidR="00000000" w:rsidRDefault="00561C67">
      <w:pPr>
        <w:pStyle w:val="ConsPlusNormal"/>
        <w:ind w:firstLine="540"/>
        <w:jc w:val="both"/>
      </w:pPr>
      <w:r>
        <w:t>28.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информации об установлении диагноза на лейкоз в течение 24 часов с момента установления диагноза на лейк</w:t>
      </w:r>
      <w:r>
        <w:t>оз должен: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направить на рассмотрение руководителю высшего исполнительного органа государственной власти субъекта Российской Федерации представление об установлении ограничительных мероприятий (карантина);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направить копию представления в федеральный орган и</w:t>
      </w:r>
      <w:r>
        <w:t>сполнительной власти в области нормативно-правового регулирования в ветеринарии и федеральный орган исполнительной власти в области ветеринарного надзора;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направить копию представления должностным лицам федеральных органов исполнительной власти в области о</w:t>
      </w:r>
      <w:r>
        <w:t>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или подведомственных им организаций в случае установлени</w:t>
      </w:r>
      <w:r>
        <w:t>я диагноза на лейкоз у восприимчивых животных, содержащихся на объектах, подведомственных указанным органам;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разработать проект акта об установлении ограничительных мероприятий (карантина) с соответствующим перечнем ограничений и направить его на рассмотре</w:t>
      </w:r>
      <w:r>
        <w:t>ние руководителю высшего исполнительного органа государственной власти субъекта Российской Федерации.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В случае установления диагноза на лейкоз у восприимчивых животных на объектах, подведомственных федеральным органам исполнительной власти в области оборон</w:t>
      </w:r>
      <w:r>
        <w:t>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проекта акта об установлении ограничительных меро</w:t>
      </w:r>
      <w:r>
        <w:t xml:space="preserve">приятий (карантина) с соответствующим перечнем ограничений осуществляется с учетом предложений должностных лиц указанных органов, представленных не позднее 12 часов с момента получения информации об установлении диагноза на лейкоз в соответствии с </w:t>
      </w:r>
      <w:hyperlink w:anchor="Par150" w:tooltip="23. Специалист в области ветеринарии &lt;5&gt; при обнаружении в ходе проведения ветеринарно-санитарной экспертизы продуктов убоя, полученных от восприимчивого животного, патологоанатомических изменений, характерных для лейкоза, указанных в пункте 3 настоящих Правил, в течение 12 часов должен проинформировать руководителя органа исполнительной власти субъекта Российской Федерации, осуществляющего переданные полномочия в области ветеринарии, с территории которого поступило восприимчивое животное (туша восприимч..." w:history="1">
        <w:r>
          <w:rPr>
            <w:color w:val="0000FF"/>
          </w:rPr>
          <w:t>пунктом 23</w:t>
        </w:r>
      </w:hyperlink>
      <w:r>
        <w:t xml:space="preserve"> настоящих Правил;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 xml:space="preserve">разработать и утвердить план мероприятий по ликвидации эпизоотического очага лейкоза и предотвращению распространения возбудителя и направить его на рассмотрение руководителю высшего исполнительного органа </w:t>
      </w:r>
      <w:r>
        <w:t>государственной власти субъекта Российской Федерации.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 xml:space="preserve">В случае установления диагноза на лейкоз у восприимчивых животных на объектах, подведомственных федеральным органам исполнительной власти в области обороны, в сфере внутренних дел, в сфере деятельности </w:t>
      </w:r>
      <w:r>
        <w:t>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плана мероприятий по ликвидации эпизоотического очага лейкоза и предотвращению распространения во</w:t>
      </w:r>
      <w:r>
        <w:t xml:space="preserve">збудителя осуществляется с учетом предложений должностных лиц указанных органов, представленных не позднее 12 часов с момента получения информации об установлении диагноза на лейкоз в соответствии с </w:t>
      </w:r>
      <w:hyperlink w:anchor="Par150" w:tooltip="23. Специалист в области ветеринарии &lt;5&gt; при обнаружении в ходе проведения ветеринарно-санитарной экспертизы продуктов убоя, полученных от восприимчивого животного, патологоанатомических изменений, характерных для лейкоза, указанных в пункте 3 настоящих Правил, в течение 12 часов должен проинформировать руководителя органа исполнительной власти субъекта Российской Федерации, осуществляющего переданные полномочия в области ветеринарии, с территории которого поступило восприимчивое животное (туша восприимч..." w:history="1">
        <w:r>
          <w:rPr>
            <w:color w:val="0000FF"/>
          </w:rPr>
          <w:t>пунктом 23</w:t>
        </w:r>
      </w:hyperlink>
      <w:r>
        <w:t xml:space="preserve"> настоящих Правил.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29.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Федерации, осуществляющего переданные полномочия в области ветери</w:t>
      </w:r>
      <w:r>
        <w:t>нарии, в течение 24 часов с момента его получения должен принять решение об установлении ограничительных мероприятий (карантина) на территории субъекта Российской Федерации.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Решение об установлении ограничительных мероприятий (карантина) может быть принято</w:t>
      </w:r>
      <w:r>
        <w:t xml:space="preserve"> </w:t>
      </w:r>
      <w:r>
        <w:lastRenderedPageBreak/>
        <w:t>руководителем органа исполнительной власти субъекта Российской Федерации, осуществляющего переданные полномочия в области ветеринарии.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30. В решении об установлении ограничительных мероприятий (карантина) должны быть указаны перечень вводимых ограничитель</w:t>
      </w:r>
      <w:r>
        <w:t>ных мероприятий, срок, на который устанавливаются ограничительные мероприятия, и определены: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место нахождения источника и факторов передачи возбудителя в тех границах, в которых возможна его передача восприимчивым животным (далее - эпизоотический очаг);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те</w:t>
      </w:r>
      <w:r>
        <w:t>рритория, предназначенная для содержания инфицированных восприимчивых животных, в условиях, исключающих их контакт с другими восприимчивыми животными (далее - резервация), если в хозяйстве суммарное количество больных и инфицированных восприимчивых животны</w:t>
      </w:r>
      <w:r>
        <w:t>х либо количество инфицированных восприимчивых животных составляет 5% и более процентов от общего количества восприимчивых животных;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территория вокруг эпизоотического очага, радиус которой составляет от 1 км до 5 км от границ эпизоотического очага и зависи</w:t>
      </w:r>
      <w:r>
        <w:t>т от эпизоотической ситуации, ландшафтно-географических особенностей местности, хозяйственных, транспортных и других связей между хозяйствами, расположенными на указанной территории (далее - неблагополучный пункт).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31. Должностное лицо организации, подведо</w:t>
      </w:r>
      <w:r>
        <w:t>мственной органу исполнительной власти субъекта Российской Федерации, осуществляющему переданные полномочия в области ветеринарии, должно проинформировать население и главу муниципального образования о возникновении эпизоотического очага.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32. Решением об у</w:t>
      </w:r>
      <w:r>
        <w:t>становлении ограничительных мероприятий (карантина) вводятся ограничительные мероприятия в эпизоотическом очаге, неблагополучном пункте и резервации.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33. В эпизоотическом очаге: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а) запрещается: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вывоз (вывод) восприимчивых животных, за исключением вывоза во</w:t>
      </w:r>
      <w:r>
        <w:t>сприимчивых животных на убой на предприятия по убою животных или оборудованные для этих целей убойные пункты или вывоза восприимчивых животных в резервацию;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посещение территории посторонними лицами, кроме персонала, выполняющего производственные (технологи</w:t>
      </w:r>
      <w:r>
        <w:t>ческие) операции, в том числе по обслуживанию восприимчивых животных, специалистов госветслужбы и привлеченного персонала для ликвидации эпизоотического очага, лиц, проживающих и (или) временно пребывающих на территории, признанной эпизоотическим очагом;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с</w:t>
      </w:r>
      <w:r>
        <w:t>бор, обработка, хранение, вывоз и использование спермы, яйцеклеток и эмбрионов для искусственного осеменения животных, а также использование быков-производителей для случки;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совместное содержание в помещениях или на выгульных площадках инфицированных, боль</w:t>
      </w:r>
      <w:r>
        <w:t>ных и здоровых восприимчивых животных;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совместное доение больных, инфицированных и здоровых восприимчивых животных;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использование для доения больных, инфицированных и здоровых восприимчивых животных одних и тех же доильных аппаратов, не прошедших дезинфекц</w:t>
      </w:r>
      <w:r>
        <w:t xml:space="preserve">ию в соответствии с </w:t>
      </w:r>
      <w:hyperlink w:anchor="Par222" w:tooltip="Для дезинфекции должны применяться 2-процентный горячий раствор едкого натра, или 2-процентный раствор формальдегида, или растворы хлористых препаратов (хлорная известь, двутретиосновная соль, нейтральный гипохлорит кальция) с содержанием в растворе 2-процентного активного хлора; или 5-процентный однохлористый йод (для деревянных поверхностей); или 3-процентный раствор перекиси водорода с добавлением 0,2-процентного ОП-10; или 0,5-процентный раствор глутарового альдегида или другие дезинфицирующие средст..." w:history="1">
        <w:r>
          <w:rPr>
            <w:color w:val="0000FF"/>
          </w:rPr>
          <w:t>абзацем третьим пункта 39</w:t>
        </w:r>
      </w:hyperlink>
      <w:r>
        <w:t xml:space="preserve"> настоящих Правил;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сбор в общую емкость молока при доении больных, инфицированных и здоровых восприимчивых животных;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получение крови от животных-продуцентов;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lastRenderedPageBreak/>
        <w:t>использование больных, инфицированных восприимчивых животных и полученного от них приплода для воспроизводства стада;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использование молозива от больных, инфицированных коров для выпойки телят;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проведение отелов здоровых, больных и инфицированных восприимчи</w:t>
      </w:r>
      <w:r>
        <w:t>вых животных в одном помещении (родильном отделении);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совместный выпас больных, инфицированных и здоровых восприимчивых животных;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б) осуществляется: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 xml:space="preserve">отбор проб крови в соответствии с </w:t>
      </w:r>
      <w:hyperlink w:anchor="Par124" w:tooltip="18. От восприимчивых животных должны отбираться пробы биологического и (или) патологического материала:" w:history="1">
        <w:r>
          <w:rPr>
            <w:color w:val="0000FF"/>
          </w:rPr>
          <w:t>пунктом 18</w:t>
        </w:r>
      </w:hyperlink>
      <w:r>
        <w:t xml:space="preserve"> настоящих Правил с интервалом в 90 календарных дней в целях проведения серологических исследований восприимчивых животных до получения двукратных отрицательных результатов; молекулярно-б</w:t>
      </w:r>
      <w:r>
        <w:t>иологических исследований восприимчивых животных, а также гематологических исследований вновь выявленных инфицированных восприимчивых животных;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изолированное содержание и направление на убой больных восприимчивых животных в течение 15 календарных дней с да</w:t>
      </w:r>
      <w:r>
        <w:t>ты установления диагноза на лейкоз;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направление на убой инфицированных восприимчивых животных в случае, если в хозяйстве суммарное количество больных и инфицированных восприимчивых животных составляет до 5% от общего количества восприимчивых животных;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выво</w:t>
      </w:r>
      <w:r>
        <w:t>з в резервацию инфицированных восприимчивых животных в течение 15 календарных дней с даты обнаружения у них антител к возбудителю, в случае, если в хозяйстве суммарное количество больных и инфицированных восприимчивых животных составляет 5% и более процент</w:t>
      </w:r>
      <w:r>
        <w:t>ов от общего количества восприимчивых животных, или направление инфицированных восприимчивых животных на убой на предприятия по убою животных или оборудованные для этих целей убойные пункты;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оборудование дезинфекционных ковриков и (или) ванночек на входе (</w:t>
      </w:r>
      <w:r>
        <w:t>выходе) и дезинфекционных ковриков на въезде (выезде) на территорию (с территории) эпизоотического очага;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уничтожение запасов спермы, полученных от инфицированных быков в течение 60 календарных дней до даты обнаружения у них антител к возбудителю;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обеспече</w:t>
      </w:r>
      <w:r>
        <w:t>ние смены одежды, обуви при входе на территорию эпизоотического очага и выходе с территории эпизоотического очага;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 xml:space="preserve">обеспечение дезинфекции одежды, обуви при выходе с территории эпизоотического очага в соответствии с </w:t>
      </w:r>
      <w:hyperlink w:anchor="Par220" w:tooltip="39. Дезинфекции подлежат помещения по содержанию восприимчивых животных и другие объекты, с которыми контактировали инфицированные и больные восприимчивые животные, убойные пункты, другие сооружения и имеющееся в них оборудование, транспортные средства, одежда и обувь, инвентарь и предметы ухода за восприимчивыми животными." w:history="1">
        <w:r>
          <w:rPr>
            <w:color w:val="0000FF"/>
          </w:rPr>
          <w:t>пунктом 39</w:t>
        </w:r>
      </w:hyperlink>
      <w:r>
        <w:t xml:space="preserve"> настоящих Правил;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 xml:space="preserve">дезинфекционная обработка всей поверхности транспортных средств при выезде с территории эпизоотического очага в соответствии с </w:t>
      </w:r>
      <w:hyperlink w:anchor="Par220" w:tooltip="39. Дезинфекции подлежат помещения по содержанию восприимчивых животных и другие объекты, с которыми контактировали инфицированные и больные восприимчивые животные, убойные пункты, другие сооружения и имеющееся в них оборудование, транспортные средства, одежда и обувь, инвентарь и предметы ухода за восприимчивыми животными." w:history="1">
        <w:r>
          <w:rPr>
            <w:color w:val="0000FF"/>
          </w:rPr>
          <w:t>пунктом 39</w:t>
        </w:r>
      </w:hyperlink>
      <w:r>
        <w:t xml:space="preserve"> настоящих Правил;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дезакаризация и дезинсекция помещений, в которых содержатся восприимчивые животные;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обеспечение отсутствия на территории эпизоотического очага животных без владельцев &lt;7&gt;.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 xml:space="preserve">&lt;7&gt; </w:t>
      </w:r>
      <w:hyperlink r:id="rId19" w:tooltip="Федеральный закон от 27.12.2018 N 498-ФЗ (ред. от 11.06.2021) &quot;Об ответственном обращении с животным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Статья 3</w:t>
        </w:r>
      </w:hyperlink>
      <w:r>
        <w:t xml:space="preserve"> Федерального закона от 27 декабря 2018 г. N 498-ФЗ "Об ответственном обращении с животными и о внесен</w:t>
      </w:r>
      <w:r>
        <w:t>ии изменений в отдельные законодательные акты Российской Федерации" (Собрание законодательства Российской Федерации, 2018, N 53 (часть I), ст. 8424; 2019, N 52, ст. 7765).</w:t>
      </w:r>
    </w:p>
    <w:p w:rsidR="00000000" w:rsidRDefault="00561C67">
      <w:pPr>
        <w:pStyle w:val="ConsPlusNormal"/>
        <w:jc w:val="both"/>
      </w:pPr>
    </w:p>
    <w:p w:rsidR="00000000" w:rsidRDefault="00561C67">
      <w:pPr>
        <w:pStyle w:val="ConsPlusNormal"/>
        <w:ind w:firstLine="540"/>
        <w:jc w:val="both"/>
      </w:pPr>
      <w:bookmarkStart w:id="10" w:name="Par214"/>
      <w:bookmarkEnd w:id="10"/>
      <w:r>
        <w:t>34. Молоко и молозиво, полученные от больных восприимчивых животных, по</w:t>
      </w:r>
      <w:r>
        <w:t xml:space="preserve">длежат уничтожению. Молозиво, полученное от инфицированных восприимчивых животных, подвергается термической обработке путем прогревания при температуре не ниже 85 °C в течение не менее 10 минут или кипячением в течение </w:t>
      </w:r>
      <w:r>
        <w:lastRenderedPageBreak/>
        <w:t>не менее 5 минут и используется внутр</w:t>
      </w:r>
      <w:r>
        <w:t>и резервации.</w:t>
      </w:r>
    </w:p>
    <w:p w:rsidR="00000000" w:rsidRDefault="00561C67">
      <w:pPr>
        <w:pStyle w:val="ConsPlusNormal"/>
        <w:spacing w:before="200"/>
        <w:ind w:firstLine="540"/>
        <w:jc w:val="both"/>
      </w:pPr>
      <w:bookmarkStart w:id="11" w:name="Par215"/>
      <w:bookmarkEnd w:id="11"/>
      <w:r>
        <w:t xml:space="preserve">Молоко, полученное от инфицированных восприимчивых животных, подвергается термической обработке путем прогревания при температуре не ниже 85 °C в течение не менее 10 минут или кипячением в течение не менее 5 минут или реализуется </w:t>
      </w:r>
      <w:r>
        <w:t>на молокоперерабатывающие предприятия.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35. Молоко, полученное от здоровых восприимчивых животных, реализуется на молокоперерабатывающие предприятия и (или) отгружается на собственную переработку, и (или) используется внутри хозяйства.</w:t>
      </w:r>
    </w:p>
    <w:p w:rsidR="00000000" w:rsidRDefault="00561C67">
      <w:pPr>
        <w:pStyle w:val="ConsPlusNormal"/>
        <w:spacing w:before="200"/>
        <w:ind w:firstLine="540"/>
        <w:jc w:val="both"/>
      </w:pPr>
      <w:bookmarkStart w:id="12" w:name="Par217"/>
      <w:bookmarkEnd w:id="12"/>
      <w:r>
        <w:t xml:space="preserve">36. Убой </w:t>
      </w:r>
      <w:r>
        <w:t>больных и инфицированных восприимчивых животных осуществляется на предприятиях по убою животных или оборудованных для этих целей убойных пунктах. Запрещается сбор крови, сыворотки крови, эндокринных и других органов больных и инфицированных восприимчивых ж</w:t>
      </w:r>
      <w:r>
        <w:t>ивотных для последующего использования.</w:t>
      </w:r>
    </w:p>
    <w:p w:rsidR="00000000" w:rsidRDefault="00561C67">
      <w:pPr>
        <w:pStyle w:val="ConsPlusNormal"/>
        <w:spacing w:before="200"/>
        <w:ind w:firstLine="540"/>
        <w:jc w:val="both"/>
      </w:pPr>
      <w:bookmarkStart w:id="13" w:name="Par218"/>
      <w:bookmarkEnd w:id="13"/>
      <w:r>
        <w:t>37. Перевозка больных и инфицированных восприимчивых животных осуществляется автомобильным транспортом, обеспечивающим защиту внешней среды от контаминации возбудителем и оснащенным фиксирующей маршрут ап</w:t>
      </w:r>
      <w:r>
        <w:t>паратурой, позволяющей отследить маршрут перевозки в течение не менее 7 календарных дней после дня завершения перевозки.</w:t>
      </w:r>
    </w:p>
    <w:p w:rsidR="00000000" w:rsidRDefault="00561C67">
      <w:pPr>
        <w:pStyle w:val="ConsPlusNormal"/>
        <w:spacing w:before="200"/>
        <w:ind w:firstLine="540"/>
        <w:jc w:val="both"/>
      </w:pPr>
      <w:bookmarkStart w:id="14" w:name="Par219"/>
      <w:bookmarkEnd w:id="14"/>
      <w:r>
        <w:t>38. Трупы восприимчивых животных, а также продукты убоя, полученные от восприимчивых животных, в случае выявления патологоа</w:t>
      </w:r>
      <w:r>
        <w:t xml:space="preserve">натомических изменений, характерных для лейкоза, указанных в </w:t>
      </w:r>
      <w:hyperlink w:anchor="Par49" w:tooltip="3. Лейкоз - хронически протекающая инфекционная болезнь крупного рогатого скота (далее - восприимчивые животные)." w:history="1">
        <w:r>
          <w:rPr>
            <w:color w:val="0000FF"/>
          </w:rPr>
          <w:t>пункте 3</w:t>
        </w:r>
      </w:hyperlink>
      <w:r>
        <w:t xml:space="preserve"> настоящих Правил, утилизируются в соответстви</w:t>
      </w:r>
      <w:r>
        <w:t xml:space="preserve">и с ветеринарными правилами перемещения, хранения, переработки и утилизации биологических отходов, утверждаемыми в соответствии со </w:t>
      </w:r>
      <w:hyperlink r:id="rId20" w:tooltip="Закон РФ от 14.05.1993 N 4979-1 (ред. от 02.07.2021) &quot;О ветеринарии&quot;{КонсультантПлюс}" w:history="1">
        <w:r>
          <w:rPr>
            <w:color w:val="0000FF"/>
          </w:rPr>
          <w:t>статьей 2.1</w:t>
        </w:r>
      </w:hyperlink>
      <w:r>
        <w:t xml:space="preserve"> Закона Российской Федерации от 14 мая 1993 г. N 4979-1 "О ветеринарии".</w:t>
      </w:r>
    </w:p>
    <w:p w:rsidR="00000000" w:rsidRDefault="00561C67">
      <w:pPr>
        <w:pStyle w:val="ConsPlusNormal"/>
        <w:spacing w:before="200"/>
        <w:ind w:firstLine="540"/>
        <w:jc w:val="both"/>
      </w:pPr>
      <w:bookmarkStart w:id="15" w:name="Par220"/>
      <w:bookmarkEnd w:id="15"/>
      <w:r>
        <w:t>39. Дезинфекции подлежат помещен</w:t>
      </w:r>
      <w:r>
        <w:t>ия по содержанию восприимчивых животных и другие объекты, с которыми контактировали инфицированные и больные восприимчивые животные, убойные пункты, другие сооружения и имеющееся в них оборудование, транспортные средства, одежда и обувь, инвентарь и предме</w:t>
      </w:r>
      <w:r>
        <w:t>ты ухода за восприимчивыми животными.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Дезинфекция помещений и других мест, где содержались больные и инфицированные восприимчивые животные, проводится в три этапа: первый - сразу после изоляции больных и инфицированных восприимчивых животных, второй - после проведения механической очистки, тре</w:t>
      </w:r>
      <w:r>
        <w:t>тий - перед отменой карантина.</w:t>
      </w:r>
    </w:p>
    <w:p w:rsidR="00000000" w:rsidRDefault="00561C67">
      <w:pPr>
        <w:pStyle w:val="ConsPlusNormal"/>
        <w:spacing w:before="200"/>
        <w:ind w:firstLine="540"/>
        <w:jc w:val="both"/>
      </w:pPr>
      <w:bookmarkStart w:id="16" w:name="Par222"/>
      <w:bookmarkEnd w:id="16"/>
      <w:r>
        <w:t>Для дезинфекции должны применяться 2-процентный горячий раствор едкого натра, или 2-процентный раствор формальдегида, или растворы хлористых препаратов (хлорная известь, двутретиосновная соль, нейтральный гипохлор</w:t>
      </w:r>
      <w:r>
        <w:t>ит кальция) с содержанием в растворе 2-процентного активного хлора; или 5-процентный однохлористый йод (для деревянных поверхностей); или 3-процентный раствор перекиси водорода с добавлением 0,2-процентного ОП-10; или 0,5-процентный раствор глутарового аль</w:t>
      </w:r>
      <w:r>
        <w:t>дегида или другие дезинфицирующие средства с высокой активностью в отношении возбудителя лейкоза в соответствии с инструкциями по применению.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Навоз складируется в штабеля, подогреваемые при среднесуточной температуре наружного воздуха 5 °C и ниже, для биот</w:t>
      </w:r>
      <w:r>
        <w:t>ермического обеззараживания в течение не менее 60 календарных дней - при среднесуточной температуре наружного воздуха выше 5 °C и в течение не менее 90 календарных дней - при среднесуточной температуре наружного воздуха 5 °C и ниже. Началом срока обеззараж</w:t>
      </w:r>
      <w:r>
        <w:t>ивания считается день подъема температуры в штабеле до 60 °C. Навозная жижа обеззараживается хлорной известью из расчета 0,5 л раствора хлорной извести, содержащего 25 мг/л активного хлора на 1 м</w:t>
      </w:r>
      <w:r>
        <w:rPr>
          <w:vertAlign w:val="superscript"/>
        </w:rPr>
        <w:t>3</w:t>
      </w:r>
      <w:r>
        <w:t xml:space="preserve"> навозной жижи, при выдерживании в течение не менее 18 часов</w:t>
      </w:r>
      <w:r>
        <w:t>.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40. В неблагополучном пункте: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а) запрещается проведение сельскохозяйственных ярмарок, выставок (аукционов) и других мероприятий, связанных с перемещением восприимчивых животных;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б) осуществляется проведение клинического осмотра и серологических исследова</w:t>
      </w:r>
      <w:r>
        <w:t xml:space="preserve">ний на лейкоз </w:t>
      </w:r>
      <w:r>
        <w:lastRenderedPageBreak/>
        <w:t xml:space="preserve">восприимчивых животных старше 6-месячного возраста в соответствии с </w:t>
      </w:r>
      <w:hyperlink w:anchor="Par122" w:tooltip="V. Диагностические мероприятия" w:history="1">
        <w:r>
          <w:rPr>
            <w:color w:val="0000FF"/>
          </w:rPr>
          <w:t>главой V</w:t>
        </w:r>
      </w:hyperlink>
      <w:r>
        <w:t xml:space="preserve"> настоящих Правил.</w:t>
      </w:r>
    </w:p>
    <w:p w:rsidR="00000000" w:rsidRDefault="00561C67">
      <w:pPr>
        <w:pStyle w:val="ConsPlusNormal"/>
        <w:spacing w:before="200"/>
        <w:ind w:firstLine="540"/>
        <w:jc w:val="both"/>
      </w:pPr>
      <w:bookmarkStart w:id="17" w:name="Par227"/>
      <w:bookmarkEnd w:id="17"/>
      <w:r>
        <w:t>41. В резервации: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а) запрещается: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вывоз (вывод) больных и инфицированных вос</w:t>
      </w:r>
      <w:r>
        <w:t>приимчивых животных за исключением вывоза больных и инфицированных восприимчивых животных на убой на предприятия по убою животных или оборудованные для этих целей убойные пункты;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контакт инфицированных восприимчивых животных с другими животными;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сбор в общ</w:t>
      </w:r>
      <w:r>
        <w:t>ую емкость молока при доении инфицированных и больных восприимчивых животных;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сбор, обработка, хранение, вывоз и использование спермы, яйцеклеток и эмбрионов для искусственного осеменения животных, сбор крови или сыворотки крови для производства биологичес</w:t>
      </w:r>
      <w:r>
        <w:t>ких препаратов, а также использование быков-производителей для случки коров и телок;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б) осуществляется: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 xml:space="preserve">обустройство помещения для содержания восприимчивых животных, расположенного на огороженной территории с расстоянием от помещения до ограды не менее 50 </w:t>
      </w:r>
      <w:r>
        <w:t>метров, в случае содержания восприимчивых животных без выгула;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или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 xml:space="preserve">помещения, расположенного на территории с двойной оградой с расстоянием от ограды до животноводческого помещения не менее 10 метров, между внутренней и внешней оградами не менее 50 метров, </w:t>
      </w:r>
      <w:r>
        <w:t>в случае содержания восприимчивых животных с выгулом;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или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участка местности, огороженного двойной оградой с расстоянием между внешней и внутренней оградами не менее 50 метров в случае содержания восприимчивых животных на условиях круглогодичного пастбищног</w:t>
      </w:r>
      <w:r>
        <w:t>о содержания;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содержание инфицированных восприимчивых животных до окончания их хозяйственного использования;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отбор проб крови от инфицированных восприимчивых животных для проведения гематологических исследований каждые 6 месяцев;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направление больных воспри</w:t>
      </w:r>
      <w:r>
        <w:t>имчивых животных на убой в течение не более 15 календарных дней с даты установления диагноза на лейкоз;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обеспечение смены одежды, обуви при входе на территорию резервации и выходе с территории резервации;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 xml:space="preserve">обеспечение дезинфекции одежды, обуви при выходе с </w:t>
      </w:r>
      <w:r>
        <w:t xml:space="preserve">территории резервации в соответствии с </w:t>
      </w:r>
      <w:hyperlink w:anchor="Par220" w:tooltip="39. Дезинфекции подлежат помещения по содержанию восприимчивых животных и другие объекты, с которыми контактировали инфицированные и больные восприимчивые животные, убойные пункты, другие сооружения и имеющееся в них оборудование, транспортные средства, одежда и обувь, инвентарь и предметы ухода за восприимчивыми животными." w:history="1">
        <w:r>
          <w:rPr>
            <w:color w:val="0000FF"/>
          </w:rPr>
          <w:t>пунктом 39</w:t>
        </w:r>
      </w:hyperlink>
      <w:r>
        <w:t xml:space="preserve"> настоящих Правил;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дезинфекционная обработка всей поверхности транспортных средств при выезде с территории ре</w:t>
      </w:r>
      <w:r>
        <w:t xml:space="preserve">зервации в соответствии с </w:t>
      </w:r>
      <w:hyperlink w:anchor="Par220" w:tooltip="39. Дезинфекции подлежат помещения по содержанию восприимчивых животных и другие объекты, с которыми контактировали инфицированные и больные восприимчивые животные, убойные пункты, другие сооружения и имеющееся в них оборудование, транспортные средства, одежда и обувь, инвентарь и предметы ухода за восприимчивыми животными." w:history="1">
        <w:r>
          <w:rPr>
            <w:color w:val="0000FF"/>
          </w:rPr>
          <w:t>пунктом 39</w:t>
        </w:r>
      </w:hyperlink>
      <w:r>
        <w:t xml:space="preserve"> настоящих Правил;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дезакаризация и дезинсекция помещений, в которых содержатся восприимчивые животные;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обеспечение отсутст</w:t>
      </w:r>
      <w:r>
        <w:t>вия на территории резервации животных без владельцев.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 xml:space="preserve">42. Вывоз (вывод) из резервации восприимчивых животных, включая родившихся от инфицированных </w:t>
      </w:r>
      <w:r>
        <w:lastRenderedPageBreak/>
        <w:t>коров, разрешается после достижения возраста 6 месяцев и последующего получения трехкратных отрицательных рез</w:t>
      </w:r>
      <w:r>
        <w:t xml:space="preserve">ультатов серологических исследований, проведенных с интервалом не менее 90 и не более 120 календарных дней в соответствии с </w:t>
      </w:r>
      <w:hyperlink w:anchor="Par124" w:tooltip="18. От восприимчивых животных должны отбираться пробы биологического и (или) патологического материала:" w:history="1">
        <w:r>
          <w:rPr>
            <w:color w:val="0000FF"/>
          </w:rPr>
          <w:t>пун</w:t>
        </w:r>
        <w:r>
          <w:rPr>
            <w:color w:val="0000FF"/>
          </w:rPr>
          <w:t>ктом 18</w:t>
        </w:r>
      </w:hyperlink>
      <w:r>
        <w:t xml:space="preserve"> настоящих Правил.</w:t>
      </w:r>
    </w:p>
    <w:p w:rsidR="00000000" w:rsidRDefault="00561C67">
      <w:pPr>
        <w:pStyle w:val="ConsPlusNormal"/>
        <w:jc w:val="both"/>
      </w:pPr>
    </w:p>
    <w:p w:rsidR="00000000" w:rsidRDefault="00561C67">
      <w:pPr>
        <w:pStyle w:val="ConsPlusTitle"/>
        <w:jc w:val="center"/>
        <w:outlineLvl w:val="1"/>
      </w:pPr>
      <w:r>
        <w:t>VII. Отмена карантина</w:t>
      </w:r>
    </w:p>
    <w:p w:rsidR="00000000" w:rsidRDefault="00561C67">
      <w:pPr>
        <w:pStyle w:val="ConsPlusNormal"/>
        <w:jc w:val="both"/>
      </w:pPr>
    </w:p>
    <w:p w:rsidR="00000000" w:rsidRDefault="00561C67">
      <w:pPr>
        <w:pStyle w:val="ConsPlusNormal"/>
        <w:ind w:firstLine="540"/>
        <w:jc w:val="both"/>
      </w:pPr>
      <w:r>
        <w:t>43. Отмена карантина осуществляется после вывоза из эпизоотического очага больных и инфицированных восприимчивых животных, убоя последнего больного и инфицированного восприимчивого животного (в случае, если в хозяйстве суммарное количество больных и инфици</w:t>
      </w:r>
      <w:r>
        <w:t>рованных восприимчивых животных составляет до 5% от общего количества восприимчивых животных), получения двух подряд, с интервалом в 90 календарных дней, отрицательных результатов серологических исследований восприимчивых животных старше 6-месячного возрас</w:t>
      </w:r>
      <w:r>
        <w:t>та, и отрицательных результатов молекулярно-биологических исследований восприимчивых животных в возрасте от 15 календарных дней до 6 месяцев включительно, а также проведения других мероприятий, предусмотренных настоящими Правилами (за исключением мероприят</w:t>
      </w:r>
      <w:r>
        <w:t xml:space="preserve">ий, предусмотренных </w:t>
      </w:r>
      <w:hyperlink w:anchor="Par227" w:tooltip="41. В резервации:" w:history="1">
        <w:r>
          <w:rPr>
            <w:color w:val="0000FF"/>
          </w:rPr>
          <w:t>пунктом 41</w:t>
        </w:r>
      </w:hyperlink>
      <w:r>
        <w:t xml:space="preserve"> настоящих Правил).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44.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должн</w:t>
      </w:r>
      <w:r>
        <w:t>остного лица организации, подведомственной органу исполнительной власти субъекта Российской Федерации в области ветеринарии, или от должностного лица ветеринарно-санитарной службы федерального органа исполнительной власти в области обороны, в сфере внутрен</w:t>
      </w:r>
      <w:r>
        <w:t>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(в случае, если эпизоотический очаг был выявлен на объектах, подведомственных у</w:t>
      </w:r>
      <w:r>
        <w:t>казанным органам) заключения о выполнении мероприятий, предусмотренных настоящими Правилами, в течение 24 часов должен направить представление руководителю высшего исполнительного органа государственной власти субъекта Российской Федерации об отмене ограни</w:t>
      </w:r>
      <w:r>
        <w:t>чительных мероприятий (карантина) на территории субъекта Российской Федерации, в котором был зарегистрирован эпизоотический очаг.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 xml:space="preserve">Руководитель высшего исполнительного органа государственной власти субъекта Российской Федерации в течение 24 часов принимает </w:t>
      </w:r>
      <w:r>
        <w:t>решение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>Решение об отмене ограничительных мероприятий (карантина) на территории субъекта Российской Федерации,</w:t>
      </w:r>
      <w:r>
        <w:t xml:space="preserve"> в котором был зарегистрирован эпизоотический очаг, принимает руководитель органа исполнительной власти субъекта Российской Федерации, осуществляющего переданные полномочия в области ветеринарии, в случае принятия им решения об установлении ограничительных</w:t>
      </w:r>
      <w:r>
        <w:t xml:space="preserve"> мероприятий (карантина).</w:t>
      </w:r>
    </w:p>
    <w:p w:rsidR="00000000" w:rsidRDefault="00561C67">
      <w:pPr>
        <w:pStyle w:val="ConsPlusNormal"/>
        <w:spacing w:before="200"/>
        <w:ind w:firstLine="540"/>
        <w:jc w:val="both"/>
      </w:pPr>
      <w:r>
        <w:t xml:space="preserve">45. После отмены карантина на территории резервации осуществляются мероприятия, предусмотренные </w:t>
      </w:r>
      <w:hyperlink w:anchor="Par214" w:tooltip="34. Молоко и молозиво, полученные от больных восприимчивых животных, подлежат уничтожению. Молозиво, полученное от инфицированных восприимчивых животных, подвергается термической обработке путем прогревания при температуре не ниже 85 °C в течение не менее 10 минут или кипячением в течение не менее 5 минут и используется внутри резервации." w:history="1">
        <w:r>
          <w:rPr>
            <w:color w:val="0000FF"/>
          </w:rPr>
          <w:t>пунктами 34</w:t>
        </w:r>
      </w:hyperlink>
      <w:r>
        <w:t xml:space="preserve">, </w:t>
      </w:r>
      <w:hyperlink w:anchor="Par217" w:tooltip="36. Убой больных и инфицированных восприимчивых животных осуществляется на предприятиях по убою животных или оборудованных для этих целей убойных пунктах. Запрещается сбор крови, сыворотки крови, эндокринных и других органов больных и инфицированных восприимчивых животных для последующего использования." w:history="1">
        <w:r>
          <w:rPr>
            <w:color w:val="0000FF"/>
          </w:rPr>
          <w:t>36</w:t>
        </w:r>
      </w:hyperlink>
      <w:r>
        <w:t xml:space="preserve">, </w:t>
      </w:r>
      <w:hyperlink w:anchor="Par218" w:tooltip="37. Перевозка больных и инфицированных восприимчивых животных осуществляется автомобильным транспортом, обеспечивающим защиту внешней среды от контаминации возбудителем и оснащенным фиксирующей маршрут аппаратурой, позволяющей отследить маршрут перевозки в течение не менее 7 календарных дней после дня завершения перевозки." w:history="1">
        <w:r>
          <w:rPr>
            <w:color w:val="0000FF"/>
          </w:rPr>
          <w:t>37</w:t>
        </w:r>
      </w:hyperlink>
      <w:r>
        <w:t xml:space="preserve">, </w:t>
      </w:r>
      <w:hyperlink w:anchor="Par219" w:tooltip="38. Трупы восприимчивых животных, а также продукты убоя, полученные от восприимчивых животных, в случае выявления патологоанатомических изменений, характерных для лейкоза, указанных в пункте 3 настоящих Правил, утилизируются в соответствии с ветеринарными правилами перемещения, хранения, переработки и утилизации биологических отходов, утверждаемыми в соответствии со статьей 2.1 Закона Российской Федерации от 14 мая 1993 г. N 4979-1 &quot;О ветеринарии&quot;." w:history="1">
        <w:r>
          <w:rPr>
            <w:color w:val="0000FF"/>
          </w:rPr>
          <w:t>38</w:t>
        </w:r>
      </w:hyperlink>
      <w:r>
        <w:t xml:space="preserve">, </w:t>
      </w:r>
      <w:hyperlink w:anchor="Par220" w:tooltip="39. Дезинфекции подлежат помещения по содержанию восприимчивых животных и другие объекты, с которыми контактировали инфицированные и больные восприимчивые животные, убойные пункты, другие сооружения и имеющееся в них оборудование, транспортные средства, одежда и обувь, инвентарь и предметы ухода за восприимчивыми животными." w:history="1">
        <w:r>
          <w:rPr>
            <w:color w:val="0000FF"/>
          </w:rPr>
          <w:t>39</w:t>
        </w:r>
      </w:hyperlink>
      <w:r>
        <w:t xml:space="preserve">, </w:t>
      </w:r>
      <w:hyperlink w:anchor="Par227" w:tooltip="41. В резервации:" w:history="1">
        <w:r>
          <w:rPr>
            <w:color w:val="0000FF"/>
          </w:rPr>
          <w:t>41</w:t>
        </w:r>
      </w:hyperlink>
      <w:r>
        <w:t xml:space="preserve"> настоящих Правил, до убоя последнего больного восприимчивого животного и окончания хозяйственного использования инфицированных и (или) здоровых (при наличии) восприимчивых животных.</w:t>
      </w:r>
    </w:p>
    <w:p w:rsidR="00000000" w:rsidRDefault="00561C67">
      <w:pPr>
        <w:pStyle w:val="ConsPlusNormal"/>
        <w:jc w:val="both"/>
      </w:pPr>
    </w:p>
    <w:p w:rsidR="00000000" w:rsidRDefault="00561C67">
      <w:pPr>
        <w:pStyle w:val="ConsPlusNormal"/>
        <w:jc w:val="both"/>
      </w:pPr>
    </w:p>
    <w:p w:rsidR="00561C67" w:rsidRDefault="00561C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61C67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C67" w:rsidRDefault="00561C67">
      <w:pPr>
        <w:spacing w:after="0" w:line="240" w:lineRule="auto"/>
      </w:pPr>
      <w:r>
        <w:separator/>
      </w:r>
    </w:p>
  </w:endnote>
  <w:endnote w:type="continuationSeparator" w:id="0">
    <w:p w:rsidR="00561C67" w:rsidRDefault="00561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61C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1C6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1C67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1C6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DE10CC">
            <w:rPr>
              <w:rFonts w:ascii="Tahoma" w:hAnsi="Tahoma" w:cs="Tahoma"/>
            </w:rPr>
            <w:fldChar w:fldCharType="separate"/>
          </w:r>
          <w:r w:rsidR="00DE10CC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DE10CC">
            <w:rPr>
              <w:rFonts w:ascii="Tahoma" w:hAnsi="Tahoma" w:cs="Tahoma"/>
            </w:rPr>
            <w:fldChar w:fldCharType="separate"/>
          </w:r>
          <w:r w:rsidR="00DE10CC">
            <w:rPr>
              <w:rFonts w:ascii="Tahoma" w:hAnsi="Tahoma" w:cs="Tahoma"/>
              <w:noProof/>
            </w:rPr>
            <w:t>16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561C6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C67" w:rsidRDefault="00561C67">
      <w:pPr>
        <w:spacing w:after="0" w:line="240" w:lineRule="auto"/>
      </w:pPr>
      <w:r>
        <w:separator/>
      </w:r>
    </w:p>
  </w:footnote>
  <w:footnote w:type="continuationSeparator" w:id="0">
    <w:p w:rsidR="00561C67" w:rsidRDefault="00561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1C6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Минсельхоза России от 24.03.2021 N 156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Ветеринарных правил осуществления профилактических, диагно...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1C6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16.12.2021</w:t>
          </w:r>
        </w:p>
      </w:tc>
    </w:tr>
  </w:tbl>
  <w:p w:rsidR="00000000" w:rsidRDefault="00561C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61C6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CC"/>
    <w:rsid w:val="00561C67"/>
    <w:rsid w:val="00DE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71AA18-5B7D-4A06-AD1E-FEBE0ACB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F8FE5FA61E4C53034CDB205D5BF7287821AB4DA67445A32CA60BBC4E1C2E7E21D45BED23DC2D1A8E32C74DB93027CEC928A700A9F26B08D7Z0nDK" TargetMode="External"/><Relationship Id="rId18" Type="http://schemas.openxmlformats.org/officeDocument/2006/relationships/hyperlink" Target="consultantplus://offline/ref=F8FE5FA61E4C53034CDB205D5BF7287821AB4DA67445A32CA60BBC4E1C2E7E21D45BED23DD2C11D964884CE57574DDC92CA703ABEEZ6n8K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F8FE5FA61E4C53034CDB205D5BF7287821A541AC7448A32CA60BBC4E1C2E7E21C65BB52FDD2B048C37D21BE876Z7n3K" TargetMode="External"/><Relationship Id="rId17" Type="http://schemas.openxmlformats.org/officeDocument/2006/relationships/hyperlink" Target="consultantplus://offline/ref=F8FE5FA61E4C53034CDB205D5BF7287821AB4DA67445A32CA60BBC4E1C2E7E21D45BED23D92C11D964884CE57574DDC92CA703ABEEZ6n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FE5FA61E4C53034CDB205D5BF7287823AA40A0734CA32CA60BBC4E1C2E7E21D45BED23DC2D1A8836C74DB93027CEC928A700A9F26B08D7Z0nDK" TargetMode="External"/><Relationship Id="rId20" Type="http://schemas.openxmlformats.org/officeDocument/2006/relationships/hyperlink" Target="consultantplus://offline/ref=F8FE5FA61E4C53034CDB205D5BF7287821AB4DA67445A32CA60BBC4E1C2E7E21D45BED23DC2D1B8532C74DB93027CEC928A700A9F26B08D7Z0nD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8FE5FA61E4C53034CDB205D5BF7287820A040A37C47FE26AE52B04C1B212124D34AED23DA331B8F2BCE19EAZ7n5K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8FE5FA61E4C53034CDB205D5BF7287821AB4DA67445A32CA60BBC4E1C2E7E21D45BED23DC2D1B8B31C74DB93027CEC928A700A9F26B08D7Z0nD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8FE5FA61E4C53034CDB205D5BF7287821AA43A7704BA32CA60BBC4E1C2E7E21D45BED23DC2D1A893CC74DB93027CEC928A700A9F26B08D7Z0nDK" TargetMode="External"/><Relationship Id="rId19" Type="http://schemas.openxmlformats.org/officeDocument/2006/relationships/hyperlink" Target="consultantplus://offline/ref=F8FE5FA61E4C53034CDB205D5BF7287821AB43A7754AA32CA60BBC4E1C2E7E21D45BED23DC2D1A8C33C74DB93027CEC928A700A9F26B08D7Z0nD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8FE5FA61E4C53034CDB205D5BF7287821AB4DA67445A32CA60BBC4E1C2E7E21D45BED23DC2D1B8431C74DB93027CEC928A700A9F26B08D7Z0nDK" TargetMode="External"/><Relationship Id="rId14" Type="http://schemas.openxmlformats.org/officeDocument/2006/relationships/hyperlink" Target="consultantplus://offline/ref=F8FE5FA61E4C53034CDB205D5BF7287821A441A3744BA32CA60BBC4E1C2E7E21D45BED23DC2D1A8D3CC74DB93027CEC928A700A9F26B08D7Z0nDK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9448</Words>
  <Characters>53856</Characters>
  <Application>Microsoft Office Word</Application>
  <DocSecurity>2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Минсельхоза России от 24.03.2021 N 156"Об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</vt:lpstr>
    </vt:vector>
  </TitlesOfParts>
  <Company>КонсультантПлюс Версия 4021.00.55</Company>
  <LinksUpToDate>false</LinksUpToDate>
  <CharactersWithSpaces>63178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России от 24.03.2021 N 156"Об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</dc:title>
  <dc:subject/>
  <dc:creator>kalso</dc:creator>
  <cp:keywords/>
  <dc:description/>
  <cp:lastModifiedBy>kalso</cp:lastModifiedBy>
  <cp:revision>2</cp:revision>
  <dcterms:created xsi:type="dcterms:W3CDTF">2021-12-17T04:26:00Z</dcterms:created>
  <dcterms:modified xsi:type="dcterms:W3CDTF">2021-12-17T04:26:00Z</dcterms:modified>
</cp:coreProperties>
</file>