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50B4A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93A0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24.03.2021 N 158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</w:t>
            </w:r>
            <w:r>
              <w:rPr>
                <w:sz w:val="48"/>
                <w:szCs w:val="48"/>
              </w:rPr>
              <w:t>о гриппа птиц"</w:t>
            </w:r>
            <w:r>
              <w:rPr>
                <w:sz w:val="48"/>
                <w:szCs w:val="48"/>
              </w:rPr>
              <w:br/>
              <w:t>(Зарегистрировано в Минюсте России 29.04.2021 N 63309)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93A0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93A0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93A07">
      <w:pPr>
        <w:pStyle w:val="ConsPlusNormal"/>
        <w:jc w:val="both"/>
        <w:outlineLvl w:val="0"/>
      </w:pPr>
    </w:p>
    <w:p w:rsidR="00000000" w:rsidRDefault="00393A07">
      <w:pPr>
        <w:pStyle w:val="ConsPlusNormal"/>
        <w:outlineLvl w:val="0"/>
      </w:pPr>
      <w:r>
        <w:t>Зарегистрировано в Минюсте России 29 апреля 2021 г. N 63309</w:t>
      </w:r>
    </w:p>
    <w:p w:rsidR="00000000" w:rsidRDefault="00393A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393A07">
      <w:pPr>
        <w:pStyle w:val="ConsPlusTitle"/>
        <w:jc w:val="center"/>
      </w:pPr>
    </w:p>
    <w:p w:rsidR="00000000" w:rsidRDefault="00393A07">
      <w:pPr>
        <w:pStyle w:val="ConsPlusTitle"/>
        <w:jc w:val="center"/>
      </w:pPr>
      <w:r>
        <w:t>ПРИКАЗ</w:t>
      </w:r>
    </w:p>
    <w:p w:rsidR="00000000" w:rsidRDefault="00393A07">
      <w:pPr>
        <w:pStyle w:val="ConsPlusTitle"/>
        <w:jc w:val="center"/>
      </w:pPr>
      <w:r>
        <w:t>от 24 марта 2021 г. N 158</w:t>
      </w:r>
    </w:p>
    <w:p w:rsidR="00000000" w:rsidRDefault="00393A07">
      <w:pPr>
        <w:pStyle w:val="ConsPlusTitle"/>
        <w:jc w:val="center"/>
      </w:pPr>
    </w:p>
    <w:p w:rsidR="00000000" w:rsidRDefault="00393A07">
      <w:pPr>
        <w:pStyle w:val="ConsPlusTitle"/>
        <w:jc w:val="center"/>
      </w:pPr>
      <w:r>
        <w:t>ОБ УТВЕРЖДЕНИИ ВЕТЕРИНАРНЫХ ПРАВИЛ</w:t>
      </w:r>
    </w:p>
    <w:p w:rsidR="00000000" w:rsidRDefault="00393A07">
      <w:pPr>
        <w:pStyle w:val="ConsPlusTitle"/>
        <w:jc w:val="center"/>
      </w:pPr>
      <w:r>
        <w:t>ОСУЩЕСТВЛЕНИЯ ПРОФИЛАКТИЧЕСКИХ, ДИАГНОСТИЧЕСКИХ,</w:t>
      </w:r>
    </w:p>
    <w:p w:rsidR="00000000" w:rsidRDefault="00393A07">
      <w:pPr>
        <w:pStyle w:val="ConsPlusTitle"/>
        <w:jc w:val="center"/>
      </w:pPr>
      <w:r>
        <w:t>ОГРАНИЧИТЕЛЬНЫХ И ИНЫ</w:t>
      </w:r>
      <w:r>
        <w:t>Х МЕРОПРИЯТИЙ, УСТАНОВЛЕНИЯ</w:t>
      </w:r>
    </w:p>
    <w:p w:rsidR="00000000" w:rsidRDefault="00393A07">
      <w:pPr>
        <w:pStyle w:val="ConsPlusTitle"/>
        <w:jc w:val="center"/>
      </w:pPr>
      <w:r>
        <w:t>И ОТМЕНЫ КАРАНТИНА И ИНЫХ ОГРАНИЧЕНИЙ, НАПРАВЛЕННЫХ</w:t>
      </w:r>
    </w:p>
    <w:p w:rsidR="00000000" w:rsidRDefault="00393A07">
      <w:pPr>
        <w:pStyle w:val="ConsPlusTitle"/>
        <w:jc w:val="center"/>
      </w:pPr>
      <w:r>
        <w:t>НА ПРЕДОТВРАЩЕНИЕ РАСПРОСТРАНЕНИЯ И ЛИКВИДАЦИЮ</w:t>
      </w:r>
    </w:p>
    <w:p w:rsidR="00000000" w:rsidRDefault="00393A07">
      <w:pPr>
        <w:pStyle w:val="ConsPlusTitle"/>
        <w:jc w:val="center"/>
      </w:pPr>
      <w:r>
        <w:t>ОЧАГОВ ВЫСОКОПАТОГЕННОГО ГРИППА ПТИЦ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статьей 2.2</w:t>
        </w:r>
      </w:hyperlink>
      <w:r>
        <w:t xml:space="preserve"> Закона Российско</w:t>
      </w:r>
      <w:r>
        <w:t xml:space="preserve">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10" w:tooltip="Постановление Правительства РФ от 12.06.2008 N 450 (ред. от 02.10.2021) &quot;О Министерстве сельского хозяйства Российской Федерации&quot;{КонсультантПлюс}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</w:t>
      </w:r>
      <w:r>
        <w:t>ва Российской Федерации, 2008, N 25, ст. 2983), приказываю: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1. Утвердить прилагаемые Ветеринарные </w:t>
      </w:r>
      <w:hyperlink w:anchor="Par34" w:tooltip="ВЕТЕРИНАРНЫЕ ПРАВИЛА" w:history="1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</w:t>
      </w:r>
      <w:r>
        <w:t>мены карантина и иных ограничений, направленных на предотвращение распространения и ликвидацию очагов высокопатогенного гриппа птиц.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2. Признать утратившими силу приказы Минсельхоза России: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от 27 марта 2006 г. </w:t>
      </w:r>
      <w:hyperlink r:id="rId11" w:tooltip="Приказ Минсельхоза РФ от 27.03.2006 N 90 (ред. от 06.07.2006) &quot;Об утверждении Правил по борьбе с гриппом птиц&quot; (Зарегистрировано в Минюсте РФ 27.04.2006 N 7756)------------ Утратил силу или отменен{КонсультантПлюс}" w:history="1">
        <w:r>
          <w:rPr>
            <w:color w:val="0000FF"/>
          </w:rPr>
          <w:t>N 90</w:t>
        </w:r>
      </w:hyperlink>
      <w:r>
        <w:t xml:space="preserve"> "Об утверждении Правил по борьбе с гриппом птиц" (зарегистрирован Минюстом России 27 апреля 2006 г., регистрационный N 7756);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от 6 июля 2006 г. </w:t>
      </w:r>
      <w:hyperlink r:id="rId12" w:tooltip="Приказ Минсельхоза РФ от 06.07.2006 N 195 &quot;О внесении изменений в Приказ Минсельхоза России от 27 марта 2006 г. N 90 &quot;Об утверждении Правил по борьбе с гриппом птиц&quot; (Зарегистрировано в Минюсте РФ 23.08.2006 N 8159)------------ Утратил силу или отменен{КонсультантПлюс}" w:history="1">
        <w:r>
          <w:rPr>
            <w:color w:val="0000FF"/>
          </w:rPr>
          <w:t>N 195</w:t>
        </w:r>
      </w:hyperlink>
      <w:r>
        <w:t xml:space="preserve"> "О внесении изменений в приказ Минсельхоза России от 27 марта 2006 г. N 90 "Об утверждении Правил по борьбе с гриппом птиц" (зарегистрирован </w:t>
      </w:r>
      <w:r>
        <w:t>Минюстом России 23 августа 2006 г., регистрационный N 8159).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jc w:val="right"/>
      </w:pPr>
      <w:r>
        <w:t>Министр</w:t>
      </w:r>
    </w:p>
    <w:p w:rsidR="00000000" w:rsidRDefault="00393A07">
      <w:pPr>
        <w:pStyle w:val="ConsPlusNormal"/>
        <w:jc w:val="right"/>
      </w:pPr>
      <w:r>
        <w:t>Д.Н.ПАТРУШЕВ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jc w:val="right"/>
        <w:outlineLvl w:val="0"/>
      </w:pPr>
      <w:r>
        <w:t>Утверждены</w:t>
      </w:r>
    </w:p>
    <w:p w:rsidR="00000000" w:rsidRDefault="00393A07">
      <w:pPr>
        <w:pStyle w:val="ConsPlusNormal"/>
        <w:jc w:val="right"/>
      </w:pPr>
      <w:r>
        <w:t>приказом Минсельхоза России</w:t>
      </w:r>
    </w:p>
    <w:p w:rsidR="00000000" w:rsidRDefault="00393A07">
      <w:pPr>
        <w:pStyle w:val="ConsPlusNormal"/>
        <w:jc w:val="right"/>
      </w:pPr>
      <w:r>
        <w:t>от 24 марта 2021 г. N 158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Title"/>
        <w:jc w:val="center"/>
      </w:pPr>
      <w:bookmarkStart w:id="1" w:name="Par34"/>
      <w:bookmarkEnd w:id="1"/>
      <w:r>
        <w:t>В</w:t>
      </w:r>
      <w:r>
        <w:t>ЕТЕРИНАРНЫЕ ПРАВИЛА</w:t>
      </w:r>
    </w:p>
    <w:p w:rsidR="00000000" w:rsidRDefault="00393A07">
      <w:pPr>
        <w:pStyle w:val="ConsPlusTitle"/>
        <w:jc w:val="center"/>
      </w:pPr>
      <w:r>
        <w:t>ОСУЩЕСТВЛЕНИЯ ПРОФИЛАКТИЧЕСКИХ, ДИАГНОСТИЧЕСКИХ,</w:t>
      </w:r>
    </w:p>
    <w:p w:rsidR="00000000" w:rsidRDefault="00393A07">
      <w:pPr>
        <w:pStyle w:val="ConsPlusTitle"/>
        <w:jc w:val="center"/>
      </w:pPr>
      <w:r>
        <w:t>ОГРАНИЧИТЕЛЬНЫХ И ИНЫХ МЕРОПРИЯТИЙ, УСТАНОВЛЕНИЯ</w:t>
      </w:r>
    </w:p>
    <w:p w:rsidR="00000000" w:rsidRDefault="00393A07">
      <w:pPr>
        <w:pStyle w:val="ConsPlusTitle"/>
        <w:jc w:val="center"/>
      </w:pPr>
      <w:r>
        <w:t>И ОТМЕНЫ КАРАНТИНА И ИНЫХ ОГРАНИЧЕНИЙ, НАПРАВЛЕННЫХ</w:t>
      </w:r>
    </w:p>
    <w:p w:rsidR="00000000" w:rsidRDefault="00393A07">
      <w:pPr>
        <w:pStyle w:val="ConsPlusTitle"/>
        <w:jc w:val="center"/>
      </w:pPr>
      <w:r>
        <w:t>НА ПРЕДОТВРАЩЕНИЕ РАСПРОСТРАНЕНИЯ И ЛИКВИДАЦИЮ</w:t>
      </w:r>
    </w:p>
    <w:p w:rsidR="00000000" w:rsidRDefault="00393A07">
      <w:pPr>
        <w:pStyle w:val="ConsPlusTitle"/>
        <w:jc w:val="center"/>
      </w:pPr>
      <w:r>
        <w:t>ОЧАГОВ ВЫСОКОПАТОГЕННОГО ГРИППА ПТИЦ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Title"/>
        <w:jc w:val="center"/>
        <w:outlineLvl w:val="1"/>
      </w:pPr>
      <w:r>
        <w:lastRenderedPageBreak/>
        <w:t>I. Область применения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t>1. 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</w:t>
      </w:r>
      <w:r>
        <w:t>агов высокопатогенного гриппа птиц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</w:t>
      </w:r>
      <w:r>
        <w:t>тина и иных ограничений, направленных на предотвращение распространения и ликвидацию очагов высокопатогенного гриппа птиц &lt;1&gt; (далее - ВГП).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3" w:tooltip="Приказ Минсельхоза России от 19.12.2011 N 476 (ред. от 25.09.2020) &quot;Об утверждении перечня заразных, в том числе особо опасных, болезней животных, по которым могут устанавливаться ограничительные мероприятия (карантин)&quot; (Зарегистрировано в Минюсте России 13.02.2012 N 23206){КонсультантПлюс}" w:history="1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</w:t>
      </w:r>
      <w:r>
        <w:t>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</w:t>
      </w:r>
      <w:r>
        <w:t>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</w:t>
      </w:r>
      <w:r>
        <w:t>я 2020 г. N 565 (зарегистрирован Минюстом России 22 октября 2020 г., регистрационный N 60518).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t>2. Правилами устанавливаются обязательные требования к организации и проведению мероприятий по ликвидации ВГП, предотвращению его возникновения и распространени</w:t>
      </w:r>
      <w:r>
        <w:t xml:space="preserve">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</w:t>
      </w:r>
      <w:r>
        <w:t>включая определение видов зон в целях дифференциации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</w:t>
      </w:r>
      <w:r>
        <w:t>ятий в отношении производственных объектов, находящихся в карантинной зоне.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Title"/>
        <w:jc w:val="center"/>
        <w:outlineLvl w:val="1"/>
      </w:pPr>
      <w:r>
        <w:t>II. Общая характеристика ВГП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bookmarkStart w:id="2" w:name="Par51"/>
      <w:bookmarkEnd w:id="2"/>
      <w:r>
        <w:t xml:space="preserve">3. ВГП - высококонтагиозная вирусная болезнь птиц, характеризующаяся поражением кровеносной и центральной нервной систем, органов дыхания, </w:t>
      </w:r>
      <w:r>
        <w:t>пищеварения, выделения и яйцеобразования.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Характерными клиническими признаками ВГП являются снижение продуктивности, угнетенное состояние, отказ от корма и воды, взъерошенность оперения, цианоз кожных покровов, отек межчелюстного пространства, наличие подк</w:t>
      </w:r>
      <w:r>
        <w:t>ожных кровоизлияний на конечностях, нарушение координации движений, синусит, ринит, конъюнктивит, диарея.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Возможно бессимптомное течение болезни у вакцинированных против ВГП птиц, а также у диких водоплавающих птиц.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Характерными патологоанатомическими изме</w:t>
      </w:r>
      <w:r>
        <w:t>нениями при ВГП являются кровоизлияния в подкожной клетчатке, слизистых и серозных оболочках, головном мозге, паренхиматозных органах, застойная гиперемия в органах и тканях.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4. Возбудителем болезни является РНК-содержащий вирус, относящийся к семейству ор</w:t>
      </w:r>
      <w:r>
        <w:t>томиксовирусов, роду вируса гриппа A, а также его серотипы H5 и H7 независимо от их патогенности (далее - возбудитель).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Возбудитель сохраняется в нейтральной влажной среде и в замороженном состоянии, чувствителен к нагреванию, прямым солнечным лучам и дейс</w:t>
      </w:r>
      <w:r>
        <w:t>твию дезинфицирующих средств.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Инкубационный период болезни составляет от 1 до 21 календарных дней.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5. Источником возбудителя являются больные птицы, их секреты и экскреты. Резервуаром </w:t>
      </w:r>
      <w:r>
        <w:lastRenderedPageBreak/>
        <w:t>возбудителя в природе являются дикие водоплавающие птицы.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6. Передача во</w:t>
      </w:r>
      <w:r>
        <w:t>збудителя осуществляется алиментарным и контактным путями. Возможен аэрогенный путь передачи возбудителя. Факторами передачи возбудителя являются помет, корма, вода, инвентарь, одежда и обувь персонала, подстилка, транспортные средства и другие объекты вне</w:t>
      </w:r>
      <w:r>
        <w:t>шней среды, контаминированные возбудителем.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Title"/>
        <w:jc w:val="center"/>
        <w:outlineLvl w:val="1"/>
      </w:pPr>
      <w:r>
        <w:t>III. Профилактические мероприятия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t>7. В целях предотвращения возникновения и распространения ВГП физические и юридические лица, индивидуальные предприниматели, являющиеся собственниками (владельцами) птиц (далее</w:t>
      </w:r>
      <w:r>
        <w:t xml:space="preserve"> - владельцы птиц), обязаны: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госветслужбы), птиц для осмотра;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4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Статья 5</w:t>
        </w:r>
      </w:hyperlink>
      <w:r>
        <w:t xml:space="preserve"> Закона Российской Федерации от 14 мая 1993 г. N 4979-1 "О ветеринарии".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t>извещать в течение 24 часов специалистов госветслужбы обо всех случаях заболевания или гибели птиц, а также об изменениях в их поведении, ук</w:t>
      </w:r>
      <w:r>
        <w:t>азывающих на возможное заболевание;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принимать меры по изоляции подозреваемых в заболевании птиц и трупов птиц;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выполнять требования специалистов госветслужбы о проведении в личном подсобном хозяйстве, в крестьянском (фермерском) хозяйстве, в хозяйстве инди</w:t>
      </w:r>
      <w:r>
        <w:t>видуального предпринимателя, в организациях, в которых содержатся птицы (далее - хозяйства), противоэпизоотических и других мероприятий, предусмотренных настоящими Правилами;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использовать для кормления птиц, используемых для получения продукции птицеводств</w:t>
      </w:r>
      <w:r>
        <w:t xml:space="preserve">а, корма, прошедшие термическую обработку в соответствии с </w:t>
      </w:r>
      <w:hyperlink w:anchor="Par225" w:tooltip="35. Дезинфекции в эпизоотическом очаге подлежат птичники, иные объекты с которыми контактировали больные птицы, убойные пункты и имеющееся в них оборудование, транспортные средства, инвентарь." w:history="1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обеспечивать защиту помещений, в которых содержатся птицы (далее - птичник), от проникновения диких, в том числе синантропных птиц, и грызунов;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соблюдать условия, запреты, ограничения в связи со статусом</w:t>
      </w:r>
      <w:r>
        <w:t xml:space="preserve">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ВГП в соответствии с Ветеринарными </w:t>
      </w:r>
      <w:hyperlink r:id="rId15" w:tooltip="Приказ Минсельхоза России от 14.12.2015 N 635 (ред. от 08.12.2020) &quot;Об утверждении Ветеринарных правил проведения регионализации территории Российской Федерации&quot; (Зарегистрировано в Минюсте России 23.03.2016 N 41508){КонсультантПлюс}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</w:t>
      </w:r>
      <w:r>
        <w:t>юстом России 23 марта 2016 г., регистрационный N 41508), с изменениями, внесенными приказом Минсельхоза России от 8 декабря 2020 г. N 735 (зарегистрирован Минюстом России 29 января 2021 г., регистрационный N 62284) (далее - решение о регионализации).</w:t>
      </w:r>
    </w:p>
    <w:p w:rsidR="00000000" w:rsidRDefault="00393A07">
      <w:pPr>
        <w:pStyle w:val="ConsPlusNormal"/>
        <w:spacing w:before="200"/>
        <w:ind w:firstLine="540"/>
        <w:jc w:val="both"/>
      </w:pPr>
      <w:bookmarkStart w:id="3" w:name="Par74"/>
      <w:bookmarkEnd w:id="3"/>
      <w:r>
        <w:t>8. В целях доказательства отсутствия циркуляции возбудителя на территории соответствующего субъекта Российской Федерации специалистами госветслужбы должен осуществляться отбор проб и направление их в лабораторию (испытательный центр) органов и организ</w:t>
      </w:r>
      <w:r>
        <w:t xml:space="preserve">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ВГП &lt;3&gt; (далее - лаборатория), в соответствии с </w:t>
      </w:r>
      <w:hyperlink w:anchor="Par129" w:tooltip="V. Диагностические мероприятия" w:history="1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6" w:tooltip="Приказ Минсельхоза России от 14.12.2015 N 634 &quot;О порядке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&quot; (Зарегистрировано в Минюсте России 24.02.2016 N 41190){КонсультантПлюс}" w:history="1">
        <w:r>
          <w:rPr>
            <w:color w:val="0000FF"/>
          </w:rPr>
          <w:t>Пункт 14</w:t>
        </w:r>
      </w:hyperlink>
      <w: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</w:t>
      </w:r>
      <w:r>
        <w:t>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t>Отбор проб в хозяйствах (за исключени</w:t>
      </w:r>
      <w:r>
        <w:t>ем хозяйств, осуществляющих безвыгульное содержание птиц в целях получения и реализации продукции птицеводства с использованием въездных и выездных дезинфекционных барьеров (далее - дезбарьеры) и ветеринарно-санитарных пропускников (далее - птицефабрики)),</w:t>
      </w:r>
      <w:r>
        <w:t xml:space="preserve"> проводится специалистами госветслужбы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</w:t>
      </w:r>
      <w:r>
        <w:t>арный год &lt;4&gt;.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7" w:tooltip="Постановление Правительства РФ от 02.06.2016 N 490 &quot;Об утверждении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&quot;{КонсультантПлюс}" w:history="1">
        <w:r>
          <w:rPr>
            <w:color w:val="0000FF"/>
          </w:rPr>
          <w:t>Абзац второй пункта 3</w:t>
        </w:r>
      </w:hyperlink>
      <w:r>
        <w:t xml:space="preserve"> Правил предоставления субсидий федерал</w:t>
      </w:r>
      <w:r>
        <w:t>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</w:t>
      </w:r>
      <w:r>
        <w:t>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законодательства Российской Федерации, 2016, N 2</w:t>
      </w:r>
      <w:r>
        <w:t>4, ст. 3529).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t xml:space="preserve">На птицефабриках отбор проб осуществляется в соответствии с планами мониторинга ветеринарной безопасности на соответствующий год, утвержденными согласно </w:t>
      </w:r>
      <w:hyperlink r:id="rId18" w:tooltip="Приказ Минсельхоза России от 22.01.2016 N 22 (ред. от 03.08.2021) &quot;Об утверждении Правил осуществления мониторинга ветеринарной безопасности территории Российской Федерации&quot; (Зарегистрировано в Минюсте России 23.03.2016 N 41507){КонсультантПлюс}" w:history="1">
        <w:r>
          <w:rPr>
            <w:color w:val="0000FF"/>
          </w:rPr>
          <w:t>пункту 6</w:t>
        </w:r>
      </w:hyperlink>
      <w:r>
        <w:t xml:space="preserve"> Правил осуществления мониторинга ветеринарной безопасности территории Российской Федерации, утвержденных приказом Минсельхоза России от 22 января 2016 г. N 22 (зарегистрирован Ми</w:t>
      </w:r>
      <w:r>
        <w:t>нюстом России 23 марта 2016 г., регистрационный N 41507).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Отбор проб от диких птиц, в том числе синантропных, находящихся на территории со статусом: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"благополучный регион" по ВГП осуществляется 3 раза в год: с марта по май, после вылупления птенцов, с авгу</w:t>
      </w:r>
      <w:r>
        <w:t>ста по ноябрь;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"неблагополучный регион" по ВГП или регион с неопределенным статусом по ВГП осуществляется 1 раз в квартал с интервалом не менее 60 календарных дней и не более 90 календарных дней.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9. Для профилактики ВГП в хозяйствах (за исключением птицефа</w:t>
      </w:r>
      <w:r>
        <w:t>брик) специалистами госветслужбы проводится вакцинация птиц вакцинами против ВГП согласно инструкциям по их применению, в соответствии с планом диагностических исследований, ветеринарно-профилактических и противоэпизоотических мероприятий в хозяйствах всех</w:t>
      </w:r>
      <w:r>
        <w:t xml:space="preserve"> форм собственности на территории субъекта Российской Федерации на текущий календарный год.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Title"/>
        <w:jc w:val="center"/>
        <w:outlineLvl w:val="1"/>
      </w:pPr>
      <w:r>
        <w:t>IV. Мероприятия при подозрении на ВГП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t>10. Основаниями для подозрения на ВГП птиц являются: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падеж птиц на птицефабриках более 0,</w:t>
      </w:r>
      <w:r>
        <w:t>5% в день от поголовья птиц, содержащегося в одном птичнике;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наличие у птиц клинических признаков и (или) патологоанатомических изменений, характерных для ВГП, перечисленных в </w:t>
      </w:r>
      <w:hyperlink w:anchor="Par51" w:tooltip="3. ВГП - высококонтагиозная 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выявление ВГП в хозяйстве, из которого ввезены птицы, инкубационные яйца, эмбрионы, сперма птиц, иная</w:t>
      </w:r>
      <w:r>
        <w:t xml:space="preserve"> продукция птицеводства и корма, в течение 21 календарного дня после дня осуществления их ввоза;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обнаружение антител к серотипам возбудителя H5 и (или) H7, не связанных с вакцинацией, при проведении исследований на ВГП в соответствии с </w:t>
      </w:r>
      <w:hyperlink w:anchor="Par74" w:tooltip="8. В целях доказательства отсутствия циркуляции возбудителя на территории соответствующего субъекта Российской Федерации специалистами госветслужбы должен осуществляться отбор проб и направление их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ВГП &lt;3&gt; (далее - лаборатория), в соответствии с главой V на...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000000" w:rsidRDefault="00393A07">
      <w:pPr>
        <w:pStyle w:val="ConsPlusNormal"/>
        <w:spacing w:before="200"/>
        <w:ind w:firstLine="540"/>
        <w:jc w:val="both"/>
      </w:pPr>
      <w:bookmarkStart w:id="4" w:name="Par95"/>
      <w:bookmarkEnd w:id="4"/>
      <w:r>
        <w:t>11. При наличии оснований для подозрения на ВГП владельцы птиц обязаны: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сообщить в течение 24 часов любым доступным способом о подозрении на ВГП должностному лицу </w:t>
      </w:r>
      <w:r>
        <w:lastRenderedPageBreak/>
        <w:t>органа исполнительной власти субъекта Российско</w:t>
      </w:r>
      <w:r>
        <w:t>й Федерации (на территории которого содержатся птицы), осуществляющего переданные полномочия в области ветеринарии, или подведомственной ему организации;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содействовать специалистам госветслужбы в проведении отбора проб биологического и (или) патологическог</w:t>
      </w:r>
      <w:r>
        <w:t>о материала от птиц и направлении проб в лабораторию;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предоставить специалисту госветслужбы сведения о численности имеющихся (имевшихся) в хозяйстве птиц с указанием количества павших птиц за 21 календарный день.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12. До получения результатов диагностически</w:t>
      </w:r>
      <w:r>
        <w:t>х исследований на ВГП владельцы птиц обязаны: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прекратить убой и вывоз птиц, яиц и иной продукции птицеводства, а также вывоз кормов, инвентаря, оборудования, помета;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обеспечить сбор и уничтожение трупов птиц в соответствии с </w:t>
      </w:r>
      <w:hyperlink w:anchor="Par224" w:tooltip="34. Трупы павших и убитых птиц вместе с пером и пухом, в том числе продукция охоты, изъятые продукты птицеводства, уничтожаются в соответствии с ветеринарными правилами перемещения, хранения, переработки и утилизации биологических отходов, утверждаемыми в соответствии со статьей 2.1 Закона Российской Федерации от 14 мая 1993 г. N 4979-1 &quot;О ветеринарии&quot;." w:history="1">
        <w:r>
          <w:rPr>
            <w:color w:val="0000FF"/>
          </w:rPr>
          <w:t>пунктом 34</w:t>
        </w:r>
      </w:hyperlink>
      <w:r>
        <w:t xml:space="preserve"> настоящих Правил;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прекратить все перемещения и перегруппировки птиц;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прекратить получение спермы от племенных птиц;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организовать хранение яиц и мя</w:t>
      </w:r>
      <w:r>
        <w:t>са птиц, полученных из птичников, в которых содержатся подозреваемые в заболевании птицы, в отдельном помещении;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обеспечить безвыгульное содержание птиц;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запретить посещение хозяйств посторонними лицами, кроме персонала, выполняющего производственные (техн</w:t>
      </w:r>
      <w:r>
        <w:t>ологические) операции, в том числе по обслуживанию птиц, и специалистов госветслужбы;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исключить возможность контакта персонала, обслуживающего подозреваемых в заболевании птиц, с другими птицами, содержащимися в хозяйстве и обслуживающим их персоналом;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орг</w:t>
      </w:r>
      <w:r>
        <w:t>анизовать санитарно-душевую обработку людей со сменой одежды и обуви при входе на территорию хозяйства и выходе с территории хозяйства;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обеспечить дезинфекционную обработку одежды и обуви в соответствии с </w:t>
      </w:r>
      <w:hyperlink w:anchor="Par184" w:tooltip="33. В эпизоотическом очаге:" w:history="1">
        <w:r>
          <w:rPr>
            <w:color w:val="0000FF"/>
          </w:rPr>
          <w:t>пунктом 33</w:t>
        </w:r>
      </w:hyperlink>
      <w:r>
        <w:t xml:space="preserve"> настоящих Правил;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запретить въезд и выезд транспортных средств, за исключением специальных транспортных средств и транспортных средств, предназначенных для обеспечения деятельности хозяйства, лиц, проживающих и (или) временно пребывающих на</w:t>
      </w:r>
      <w:r>
        <w:t xml:space="preserve"> территории хозяйства;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обеспечить проведение дезинфекции помещений хозяйства и транспортных средств при выезде с территории хозяйства в соответствии с </w:t>
      </w:r>
      <w:hyperlink w:anchor="Par225" w:tooltip="35. Дезинфекции в эпизоотическом очаге подлежат птичники, иные объекты с которыми контактировали больные птицы, убойные пункты и имеющееся в них оборудование, транспортные средства, инвентарь.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000000" w:rsidRDefault="00393A07">
      <w:pPr>
        <w:pStyle w:val="ConsPlusNormal"/>
        <w:spacing w:before="200"/>
        <w:ind w:firstLine="540"/>
        <w:jc w:val="both"/>
      </w:pPr>
      <w:bookmarkStart w:id="5" w:name="Par112"/>
      <w:bookmarkEnd w:id="5"/>
      <w:r>
        <w:t>13. При возникновении подозрения на ВГП на объектах, подведомственных федеральному органу исполните</w:t>
      </w:r>
      <w:r>
        <w:t>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</w:t>
      </w:r>
      <w:r>
        <w:t>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</w:t>
      </w:r>
      <w:r>
        <w:t>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</w:t>
      </w:r>
      <w:r>
        <w:t>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</w:t>
      </w:r>
      <w:r>
        <w:t xml:space="preserve">енной охраны, федеральному органу исполнительной власти, </w:t>
      </w:r>
      <w:r>
        <w:lastRenderedPageBreak/>
        <w:t>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</w:t>
      </w:r>
      <w:r>
        <w:t xml:space="preserve">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сообщи</w:t>
      </w:r>
      <w:r>
        <w:t>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</w:t>
      </w:r>
      <w:r>
        <w:t>ринарии, или подведомственной ему организации;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провести отбор проб биологического и (или) патологического материала от птиц и доставить пробы в лабораторию в течение 24 часов с момента отбора.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В случае невозможности проведения отбора проб биологического и </w:t>
      </w:r>
      <w:r>
        <w:t>(или) патологического материала от птиц и направления проб в лабораторию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на</w:t>
      </w:r>
      <w:r>
        <w:t>правление проб в лабораторию иными специалистами госветслужбы.</w:t>
      </w:r>
    </w:p>
    <w:p w:rsidR="00000000" w:rsidRDefault="00393A07">
      <w:pPr>
        <w:pStyle w:val="ConsPlusNormal"/>
        <w:spacing w:before="200"/>
        <w:ind w:firstLine="540"/>
        <w:jc w:val="both"/>
      </w:pPr>
      <w:bookmarkStart w:id="6" w:name="Par116"/>
      <w:bookmarkEnd w:id="6"/>
      <w:r>
        <w:t>14. Юридические лица, индивидуальные предприниматели, которые заключили охотхозяйственные соглашения, или у которых право долгосрочного пользования животным миром возникло на основа</w:t>
      </w:r>
      <w:r>
        <w:t xml:space="preserve">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9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закона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30, ст. 4756) </w:t>
      </w:r>
      <w:r>
        <w:t>при обнаружении в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 - при обнаружении в общедоступных охотничьих угодьях и на территории особо охра</w:t>
      </w:r>
      <w:r>
        <w:t>няемых природных территорий (далее - ООПТ) регионального значения, государственные учреждения, осуществляющие управление ООПТ федерального значения (далее - природоохранные учреждения) - при обнаружении на территории ООПТ федерального значения, при обнаруж</w:t>
      </w:r>
      <w:r>
        <w:t xml:space="preserve">ении трупов птиц или птиц с клиническими признаками, характерными для ВГП, перечисленными в </w:t>
      </w:r>
      <w:hyperlink w:anchor="Par51" w:tooltip="3. ВГП - высококонтагиозная 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" w:history="1">
        <w:r>
          <w:rPr>
            <w:color w:val="0000FF"/>
          </w:rPr>
          <w:t>пункте 3</w:t>
        </w:r>
      </w:hyperlink>
      <w:r>
        <w:t xml:space="preserve"> настоящих Правил, должны: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</w:t>
      </w:r>
      <w:r>
        <w:t>положен объект), осуществляющего переданные полномочия в области ветеринарии, или подведомственной ему организации;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содействовать специалистам госветслужбы в проведении отбора проб биологического и (или) патологического материала от птиц и направлении проб в лабораторию.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15. Должностное лицо органа исполнительной власти субъекта Российской Федерации, осуществляющего пер</w:t>
      </w:r>
      <w:r>
        <w:t xml:space="preserve">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ar95" w:tooltip="11. При наличии оснований для подозрения на ВГП владельцы птиц обязаны:" w:history="1">
        <w:r>
          <w:rPr>
            <w:color w:val="0000FF"/>
          </w:rPr>
          <w:t>пунктах 11</w:t>
        </w:r>
      </w:hyperlink>
      <w:r>
        <w:t xml:space="preserve">, </w:t>
      </w:r>
      <w:hyperlink w:anchor="Par112" w:tooltip="13. При возникновении подозрения на ВГП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..." w:history="1">
        <w:r>
          <w:rPr>
            <w:color w:val="0000FF"/>
          </w:rPr>
          <w:t>13</w:t>
        </w:r>
      </w:hyperlink>
      <w:r>
        <w:t xml:space="preserve"> и </w:t>
      </w:r>
      <w:hyperlink w:anchor="Par116" w:tooltip="14. Юридические лица, индивидуальные предприниматели, которые заключили охотхозяйственные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. N 209-ФЗ &quot;Об охоте и о сохранении охотничьих ресурсов и о внесении изменений в отдельные законодательные акты Российской Федерации&quot; (Собрание законодательства Российской Федера..." w:history="1">
        <w:r>
          <w:rPr>
            <w:color w:val="0000FF"/>
          </w:rPr>
          <w:t>14</w:t>
        </w:r>
      </w:hyperlink>
      <w:r>
        <w:t xml:space="preserve"> настоящих Правил, должно сообщить о подозрении на ВГП и принятых мерах руководителю указанного органа исполнительной власти субъекта Российской Федерации, который в случае угрозы распростр</w:t>
      </w:r>
      <w:r>
        <w:t>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ВГП.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16. </w:t>
      </w:r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ВГП в течение 24 часов должен обеспечить направление специалисто</w:t>
      </w:r>
      <w:r>
        <w:t>в госветслужбы в место нахождения птиц (трупов птиц), подозреваемых в заболевании ВГП (далее - предполагаемый эпизоотический очаг), для: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клинического осмотра птиц;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lastRenderedPageBreak/>
        <w:t>определения вероятных источников, факторов и предположительного времени заноса возбудителя б</w:t>
      </w:r>
      <w:r>
        <w:t>олезни;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ВГП, в том числе с вывезенными птицами или полученной от них продукцией птицеводства в течение не менее 21 календарного дня до получения информации о подозре</w:t>
      </w:r>
      <w:r>
        <w:t>нии на ВГП;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отбора проб биологического и (или) патологического материала и доставки указанных проб в лабораторию в течение 24 часов с момента отбора.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17. Должностное лицо органа исполнительной власти субъекта Российской Федерации, осуществляющего переданны</w:t>
      </w:r>
      <w:r>
        <w:t xml:space="preserve">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ar95" w:tooltip="11. При наличии оснований для подозрения на ВГП владельцы птиц обязаны:" w:history="1">
        <w:r>
          <w:rPr>
            <w:color w:val="0000FF"/>
          </w:rPr>
          <w:t>пунктах 11</w:t>
        </w:r>
      </w:hyperlink>
      <w:r>
        <w:t xml:space="preserve">, </w:t>
      </w:r>
      <w:hyperlink w:anchor="Par112" w:tooltip="13. При возникновении подозрения на ВГП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..." w:history="1">
        <w:r>
          <w:rPr>
            <w:color w:val="0000FF"/>
          </w:rPr>
          <w:t>13</w:t>
        </w:r>
      </w:hyperlink>
      <w:r>
        <w:t xml:space="preserve"> и </w:t>
      </w:r>
      <w:hyperlink w:anchor="Par116" w:tooltip="14. Юридические лица, индивидуальные предприниматели, которые заключили охотхозяйственные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. N 209-ФЗ &quot;Об охоте и о сохранении охотничьих ресурсов и о внесении изменений в отдельные законодательные акты Российской Федерации&quot; (Собрание законодательства Российской Федера..." w:history="1">
        <w:r>
          <w:rPr>
            <w:color w:val="0000FF"/>
          </w:rPr>
          <w:t>14</w:t>
        </w:r>
      </w:hyperlink>
      <w:r>
        <w:t xml:space="preserve"> настоящих Правил, обязано: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проинформировать о подозрении на ВГП главу муниципального образования и население муниципального образования, на территории которого располагается предполагаемый эпизоотическ</w:t>
      </w:r>
      <w:r>
        <w:t>ий очаг, и владельцев птиц о требованиях настоящих Правил;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определить количество птиц в хозяйствах, расположенных на территории указанного муниципального образования, а также места и порядок уничтожения трупов птиц на территории указанного муниципального о</w:t>
      </w:r>
      <w:r>
        <w:t>бразования.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Title"/>
        <w:jc w:val="center"/>
        <w:outlineLvl w:val="1"/>
      </w:pPr>
      <w:bookmarkStart w:id="7" w:name="Par129"/>
      <w:bookmarkEnd w:id="7"/>
      <w:r>
        <w:t>V. Диагностические мероприятия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t>18. Отбор проб биологического и (или) патологического материала на ВГП проводится специалистами госветслужбы в следующем порядке:</w:t>
      </w:r>
    </w:p>
    <w:p w:rsidR="00000000" w:rsidRDefault="00393A07">
      <w:pPr>
        <w:pStyle w:val="ConsPlusNormal"/>
        <w:spacing w:before="200"/>
        <w:ind w:firstLine="540"/>
        <w:jc w:val="both"/>
      </w:pPr>
      <w:bookmarkStart w:id="8" w:name="Par132"/>
      <w:bookmarkEnd w:id="8"/>
      <w:r>
        <w:t>трахеальные (ротоглоточные) и (или) клоакальные смывы (ма</w:t>
      </w:r>
      <w:r>
        <w:t>зки) (далее - смывы) отбираются от 25 голов птиц из одного птичника. Допускается объединение смывов от 5 голов птиц в 1 сборную пробу;</w:t>
      </w:r>
    </w:p>
    <w:p w:rsidR="00000000" w:rsidRDefault="00393A07">
      <w:pPr>
        <w:pStyle w:val="ConsPlusNormal"/>
        <w:spacing w:before="200"/>
        <w:ind w:firstLine="540"/>
        <w:jc w:val="both"/>
      </w:pPr>
      <w:bookmarkStart w:id="9" w:name="Par133"/>
      <w:bookmarkEnd w:id="9"/>
      <w:r>
        <w:t>сыворотка крови отбирается от 25 голов птицы из одного птичника, в объеме не менее 0,5 мл от одной птицы;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сбо</w:t>
      </w:r>
      <w:r>
        <w:t>рные пробы помета отбираются из птичника, мест скопления (обитания) диких, в том числе синантропных птиц: отбор проб осуществляется методом рандомизированной выборки. По 1 г невысохшего помета отбирается с площади пола одного птичника или места скопления (</w:t>
      </w:r>
      <w:r>
        <w:t>обитания) диких птиц, в том числе синантропных, из 60 различных точек, расположенных по диагонали крест-накрест, и объединяется в 1 сборную пробу. Из одного птичника или места скопления (обитания) диких птиц, в том числе синантропных, отбирается не менее 5</w:t>
      </w:r>
      <w:r>
        <w:t xml:space="preserve"> сборных проб помета;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от трупов птиц отбирается: головной мозг, селезенка, трахея, легкие, сердце, почки, участки кишечника вместе с содержимым, перевязанные лигатурами, - не менее 5 г. Отобранные не более чем от 5 трупов птиц органы могут быть объединены.</w:t>
      </w:r>
      <w:r>
        <w:t xml:space="preserve"> Участки кишечника отбираются отдельно от других внутренних органов. Допускается направление трупов птиц целиком.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При наличии в птичнике менее 25 голов птиц пробы, указанные в </w:t>
      </w:r>
      <w:hyperlink w:anchor="Par132" w:tooltip="трахеальные (ротоглоточные) и (или) клоакальные смывы (мазки) (далее - смывы) отбираются от 25 голов птиц из одного птичника. Допускается объединение смывов от 5 голов птиц в 1 сборную пробу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33" w:tooltip="сыворотка крови отбирается от 25 голов птицы из одного птичника, в объеме не менее 0,5 мл от одной птицы;" w:history="1">
        <w:r>
          <w:rPr>
            <w:color w:val="0000FF"/>
          </w:rPr>
          <w:t>третьем</w:t>
        </w:r>
      </w:hyperlink>
      <w:r>
        <w:t xml:space="preserve"> настоящего пункта, отбираются от каждой птицы.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Патологический материал должен отбираться не более чем от 14 трупов птиц (при наличии). При наличии менее 14 трупов птиц патологический материал отбирается от каждого</w:t>
      </w:r>
      <w:r>
        <w:t xml:space="preserve"> трупа.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Отбор проб биологического материала от диких, в том числе синантропных, птиц должен проводиться в сроки охоты, в течение которых допускается добыча охотничьих ресурсов &lt;5&gt;.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0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Статья 1</w:t>
        </w:r>
      </w:hyperlink>
      <w:r>
        <w:t xml:space="preserve"> Федерального закона от 24 июля 2009 г. N 209-ФЗ "Об охоте и о сохранении охотничьих </w:t>
      </w:r>
      <w:r>
        <w:lastRenderedPageBreak/>
        <w:t xml:space="preserve">ресурсов и о внесении изменений в отдельные </w:t>
      </w:r>
      <w:r>
        <w:t>законодательные акты Российской Федерации".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t>При невозможности отбора проб биологического и (или) патологического материала в количестве, указанном в настоящем пункте, биологический и (или) патологический материал отбирается в максимально возможном количес</w:t>
      </w:r>
      <w:r>
        <w:t>тве.</w:t>
      </w:r>
    </w:p>
    <w:p w:rsidR="00000000" w:rsidRDefault="00393A07">
      <w:pPr>
        <w:pStyle w:val="ConsPlusNormal"/>
        <w:spacing w:before="200"/>
        <w:ind w:firstLine="540"/>
        <w:jc w:val="both"/>
      </w:pPr>
      <w:bookmarkStart w:id="10" w:name="Par143"/>
      <w:bookmarkEnd w:id="10"/>
      <w:r>
        <w:t>19. 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Контейнеры, емкости с пробами биологического и (или) патологического материала должны быть упакованы и опечатаны.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В сопроводительном письме к пробам биол</w:t>
      </w:r>
      <w:r>
        <w:t xml:space="preserve">огического и (или) патологического материала должны быть указаны: вид птицы, дата, время отбора проб, перечень проб, основание для подозрения на ВГП или указание на то, что пробы отобраны в соответствии с </w:t>
      </w:r>
      <w:hyperlink w:anchor="Par74" w:tooltip="8. В целях доказательства отсутствия циркуляции возбудителя на территории соответствующего субъекта Российской Федерации специалистами госветслужбы должен осуществляться отбор проб и направление их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ВГП &lt;3&gt; (далее - лаборатория), в соответствии с главой V на..." w:history="1">
        <w:r>
          <w:rPr>
            <w:color w:val="0000FF"/>
          </w:rPr>
          <w:t>пунктом 8</w:t>
        </w:r>
      </w:hyperlink>
      <w:r>
        <w:t xml:space="preserve"> настоящих Пра</w:t>
      </w:r>
      <w:r>
        <w:t>вил, дата последней вакцинации птиц против ВГП, номер, серия использованной вакцины (в случае вакцинации), адрес места отбора проб, адрес и телефоны специалиста госветслужбы, осуществившего отбор проб.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Пробы биологического и (или) патологического материала</w:t>
      </w:r>
      <w:r>
        <w:t xml:space="preserve"> должны быть доставлены в лабораторию специалистом госветслужбы.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20. Лабораторные исследования проб биологического и (или) патологического материала проводятся с использованием следующих методов исследования: выделение возбудителя с использованием вирусоло</w:t>
      </w:r>
      <w:r>
        <w:t>гического метода исследований на свободных от специфических патогенов, развивающихся эмбрионах кур или в чувствительной культуре клеток с его идентификацией в реакции торможения гемагглютинации (далее - РТГА) и (или) выявление генетического материала возбу</w:t>
      </w:r>
      <w:r>
        <w:t>дителя (рибонуклеиновой кислоты (далее - РНК), специфичной для возбудителя) методом полимеразной цепной реакции (далее - ПЦР), и (или) выявление антигена возбудителя методами иммуноферментного анализа (далее - ИФА) и в реакции диффузионной преципитации (да</w:t>
      </w:r>
      <w:r>
        <w:t>лее - РДП), и (или) выявление антител к возбудителю серологическими методами в РТГА и (или) в ИФА, и (или) в РДП.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21. При выявлении антител к возбудителю, не связанных с вакцинацией, методами ИФА или РДП должно проводиться повторное исследование проб биоло</w:t>
      </w:r>
      <w:r>
        <w:t>гического и (или) патологического материала методом РТГА на наличие антител к серотипам возбудителя H5 и H7. При выявлении антигена возбудителя методами ИФА и РДП и (или) антител к серотипам возбудителя H5 и (или) H7 методом РТГА должен проводиться повторн</w:t>
      </w:r>
      <w:r>
        <w:t>ый отбор проб биологического и (или) патологического материала для проведения исследований с использованием вирусологических методов и (или) метода ПЦР.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22. Диагноз на ВГП считается установленным, если получен один из следующих результатов: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выделен и идент</w:t>
      </w:r>
      <w:r>
        <w:t>ифицирован возбудитель;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выявлена РНК, специфичная для возбудителя.</w:t>
      </w:r>
    </w:p>
    <w:p w:rsidR="00000000" w:rsidRDefault="00393A07">
      <w:pPr>
        <w:pStyle w:val="ConsPlusNormal"/>
        <w:spacing w:before="200"/>
        <w:ind w:firstLine="540"/>
        <w:jc w:val="both"/>
      </w:pPr>
      <w:bookmarkStart w:id="11" w:name="Par153"/>
      <w:bookmarkEnd w:id="11"/>
      <w:r>
        <w:t>23.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</w:t>
      </w:r>
      <w:r>
        <w:t>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При устан</w:t>
      </w:r>
      <w:r>
        <w:t>овлении диагноза на ВГП лабораторией, не являющейся региональной референтной лабораторией Всемирной организации по охране здоровья животных (МЭБ) по ВГП (далее - лаборатория МЭБ по ВГП), руководитель лаборатории в течение 24 часов направляет пробы биологич</w:t>
      </w:r>
      <w:r>
        <w:t xml:space="preserve">еского и (или) патологического материала в лабораторию МЭБ по ВГП в соответствии с </w:t>
      </w:r>
      <w:hyperlink w:anchor="Par143" w:tooltip="19. 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lastRenderedPageBreak/>
        <w:t>В случае установления диагноза на ВГП руководитель лаборатории в течение 12 часов после получения результатов лабораторных исследований в письменной форме должен проинформировать федерал</w:t>
      </w:r>
      <w:r>
        <w:t>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</w:t>
      </w:r>
      <w:r>
        <w:t>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биологического и (или) патологического материала с объекта, подведомственного указанным</w:t>
      </w:r>
      <w:r>
        <w:t xml:space="preserve"> органам.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24.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ВГП должен направить в письменной форме информацию о возни</w:t>
      </w:r>
      <w:r>
        <w:t>кновении ВГП на территории соответствующего субъекта Российской Федерации,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</w:t>
      </w:r>
      <w:r>
        <w:t>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</w:t>
      </w:r>
      <w:r>
        <w:t xml:space="preserve">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</w:t>
      </w:r>
      <w:r>
        <w:t xml:space="preserve"> охраны и в области обеспечения безопасности, в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25. При установлении диагноза на ВГП на объектах, под</w:t>
      </w:r>
      <w:r>
        <w:t>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</w:t>
      </w:r>
      <w:r>
        <w:t>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</w:t>
      </w:r>
      <w:r>
        <w:t xml:space="preserve"> осуществляющего переданные полномочия в области ветеринарии, или подведомственной ему организации и специальной противоэпизоотической комиссией &lt;6&gt; соответствующего субъекта Российской Федерации, по вопросам осуществления на подведомственных объектах меро</w:t>
      </w:r>
      <w:r>
        <w:t>приятий, предусмотренных настоящими Правилами.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1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Статья 17</w:t>
        </w:r>
      </w:hyperlink>
      <w:r>
        <w:t xml:space="preserve"> Закона Российской Федерации от 14 мая 1993 г. N 4979-1 "О ветеринарии".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t>26. В случае если в результате проведенных лабораторных исследований диагноз на ВГП не был установ</w:t>
      </w:r>
      <w:r>
        <w:t>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</w:t>
      </w:r>
      <w:r>
        <w:t>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природоохранные учрежде</w:t>
      </w:r>
      <w:r>
        <w:t>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биологического и (или) патологического материала поступили с объекта, подведомственного ук</w:t>
      </w:r>
      <w:r>
        <w:t>азанным органам (учреждениям).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27.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неустановлении диагн</w:t>
      </w:r>
      <w:r>
        <w:t>оза на ВГП владельцев птиц,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Title"/>
        <w:jc w:val="center"/>
        <w:outlineLvl w:val="1"/>
      </w:pPr>
      <w:r>
        <w:t>VI. Установление карантина, ограничительные и иные</w:t>
      </w:r>
    </w:p>
    <w:p w:rsidR="00000000" w:rsidRDefault="00393A07">
      <w:pPr>
        <w:pStyle w:val="ConsPlusTitle"/>
        <w:jc w:val="center"/>
      </w:pPr>
      <w:r>
        <w:lastRenderedPageBreak/>
        <w:t>ме</w:t>
      </w:r>
      <w:r>
        <w:t>роприятия, направленные на ликвидацию очагов ВГП,</w:t>
      </w:r>
    </w:p>
    <w:p w:rsidR="00000000" w:rsidRDefault="00393A07">
      <w:pPr>
        <w:pStyle w:val="ConsPlusTitle"/>
        <w:jc w:val="center"/>
      </w:pPr>
      <w:r>
        <w:t>а также на предотвращение его распространения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t>28.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</w:t>
      </w:r>
      <w:r>
        <w:t>водителя лаборатории информации об установлении диагноза на ВГП в течение 24 часов с момента установления диагноза на ВГП должен: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направить копию представления в федеральный орган исполнительн</w:t>
      </w:r>
      <w:r>
        <w:t>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направить копию представления должностным лицам федеральных органов исполнительной власти в области обороны, в с</w:t>
      </w:r>
      <w:r>
        <w:t>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</w:t>
      </w:r>
      <w:r>
        <w:t>та Российской Федерации, уполномоченные в области охоты и сохранения охотничьих ресурсов, в случае установления диагноза на ВГП у птиц, содержащихся на объектах, подведомственных указанным органам;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обеспечить проведение заседания специальной противоэпизоот</w:t>
      </w:r>
      <w:r>
        <w:t>ической комиссии соответствующего субъекта Российской Федерации;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</w:t>
      </w:r>
      <w:r>
        <w:t>ана государственной власти субъекта Российской Федерации.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</w:t>
      </w:r>
      <w:r>
        <w:t>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</w:t>
      </w:r>
      <w:r>
        <w:t xml:space="preserve">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ВГП в соответствии с </w:t>
      </w:r>
      <w:hyperlink w:anchor="Par153" w:tooltip="23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" w:history="1">
        <w:r>
          <w:rPr>
            <w:color w:val="0000FF"/>
          </w:rPr>
          <w:t>пунктом 23</w:t>
        </w:r>
      </w:hyperlink>
      <w:r>
        <w:t xml:space="preserve"> настоящих Правил;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разработать и утвердить план мероприятий по ликвидации эпизоотического очага ВГП и предотвращению распростр</w:t>
      </w:r>
      <w:r>
        <w:t>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В случае установления диагноза на ВГП у птиц на объектах, подведомственных федеральным органам исполнительн</w:t>
      </w:r>
      <w:r>
        <w:t>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</w:t>
      </w:r>
      <w:r>
        <w:t>квидации эпизоотического очага ВГП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ВГП в соотв</w:t>
      </w:r>
      <w:r>
        <w:t xml:space="preserve">етствии с </w:t>
      </w:r>
      <w:hyperlink w:anchor="Par153" w:tooltip="23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" w:history="1">
        <w:r>
          <w:rPr>
            <w:color w:val="0000FF"/>
          </w:rPr>
          <w:t>пунктом 23</w:t>
        </w:r>
      </w:hyperlink>
      <w:r>
        <w:t xml:space="preserve"> настоящих Правил.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29. Руководитель высш</w:t>
      </w:r>
      <w:r>
        <w:t>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</w:t>
      </w:r>
      <w:r>
        <w:t>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30. В решении об установлении ограничительных мероприятий (карантина) должны быть указаны перечень вводи</w:t>
      </w:r>
      <w:r>
        <w:t>мых ограничительных мероприятий, срок, на который устанавливаются ограничительные мероприятия, и определены: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lastRenderedPageBreak/>
        <w:t>место нахождения источника и факторов передачи возбудителя в тех границах, в которых возможна его передача птицам (далее - эпизоотический очаг);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те</w:t>
      </w:r>
      <w:r>
        <w:t>рритория, прилегающая к эпизоотическому очагу, радиус которой составляет от 5 до 10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</w:t>
      </w:r>
      <w:r>
        <w:t xml:space="preserve"> населенными пунктами, хозяйствами, расположенными в этой зоне (далее - угрожаемая зона);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территория, прилегающая к угрожаемой зоне, радиус которой составляет от 10 до 100 км от границ угрожаемой зоны и зависит от эпизоотической ситуации, ландшафтно-геогра</w:t>
      </w:r>
      <w:r>
        <w:t>фических особенностей местности и хозяйственных связей между населенными пунктами, хозяйствами, расположенными в этой зоне (далее - зона наблюдения).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31. Должностное лицо организации, подведомственной органу исполнительной власти субъекта Российской Федера</w:t>
      </w:r>
      <w:r>
        <w:t>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32. Решением об установлении ограничительных мероприятий (карантина) вводятся огра</w:t>
      </w:r>
      <w:r>
        <w:t>ничительные мероприятия в эпизоотическом очаге, угрожаемой зоне и зоне наблюдения.</w:t>
      </w:r>
    </w:p>
    <w:p w:rsidR="00000000" w:rsidRDefault="00393A07">
      <w:pPr>
        <w:pStyle w:val="ConsPlusNormal"/>
        <w:spacing w:before="200"/>
        <w:ind w:firstLine="540"/>
        <w:jc w:val="both"/>
      </w:pPr>
      <w:bookmarkStart w:id="12" w:name="Par184"/>
      <w:bookmarkEnd w:id="12"/>
      <w:r>
        <w:t>33. В эпизоотическом очаге: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а) запрещается: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лечение больных птиц;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посещение территории посторонними лицами, кроме персонала, выполняющего производственные (техно</w:t>
      </w:r>
      <w:r>
        <w:t>логические) операции, в том числе по обслуживанию птиц,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ввоз и вывоз птиц, инкубационно</w:t>
      </w:r>
      <w:r>
        <w:t>го яйца;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перемещение и перегруппировка птиц;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убой птиц с целью получения от них продуктов убоя;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вывоз продуктов убоя птиц и иной продукции птицеводства;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вывоз кормов для всех видов животных, с которыми могли иметь контакт больные птицы;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снятие пера и пуха </w:t>
      </w:r>
      <w:r>
        <w:t>с павших птиц;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вывоз инвентаря и иных материально-технических средств, с которыми могли иметь контакт больные птицы;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выгульное содержание птиц;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закладка яиц на инкубацию;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въезд и выезд транспортных средств (за исключением транспор</w:t>
      </w:r>
      <w:r>
        <w:t>тных средств, задействованных в мероприятиях по ликвидации эпизоотического очага и (или) для обеспечения деятельности лиц, проживающих и (или) временно пребывающих на территории хозяйства);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охота на птиц, отнесенных к охотничьим ресурсам &lt;7&gt;, за исключение</w:t>
      </w:r>
      <w:r>
        <w:t>м охоты в целях регулирования численности охотничьих ресурсов &lt;8&gt;;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lastRenderedPageBreak/>
        <w:t xml:space="preserve">&lt;7&gt; </w:t>
      </w:r>
      <w:hyperlink r:id="rId22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3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Статья 16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</w:t>
      </w:r>
      <w:r>
        <w:t>йской Федерации".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t>б) осуществляется: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санитарно-душевая обработка людей со сменой одежды и обуви при входе на территорию и выходе с территории хозяйства;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дезинфекционная обработка одежды и обуви парами формальдегида в течение 1 часа при температуре 57 - 60</w:t>
      </w:r>
      <w:r>
        <w:t xml:space="preserve"> °C, и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раствора формалина с содержанием 1,5% формальдегида или другими дезинфицирующими растворами с высокой вирулицидной активностью в отношении возбудителя согласно инструкциям по применению при выходе с территории эпи</w:t>
      </w:r>
      <w:r>
        <w:t>зоотического очага;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дезинфекционная обработка транспортных средств при выезде с территории эпизоотического очага;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недопущение контакта больных и подозреваемых в заболевании ВГП птиц с птицами, содержащимися в других птичниках хозяйства, а также с дикими, в</w:t>
      </w:r>
      <w:r>
        <w:t xml:space="preserve"> том числе синантропными, птицами;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изъятие птиц и продуктов птицеводства &lt;9&gt; в соответствии с </w:t>
      </w:r>
      <w:hyperlink w:anchor="Par233" w:tooltip="37. В эпизоотическом очаге в течение не более 7 календарных дней со дня принятия решения об организации и проведении отчуждения птиц и изъятия продуктов птицеводства руководителем органа исполнительной власти субъекта Российской Федерации, осуществляющего переданные полномочия в области ветеринарии &lt;12&gt;, проводится изъятие птиц и полученной от них продукции птицеводства под контролем специалистов госветслужбы." w:history="1">
        <w:r>
          <w:rPr>
            <w:color w:val="0000FF"/>
          </w:rPr>
          <w:t>пунктом 37</w:t>
        </w:r>
      </w:hyperlink>
      <w:r>
        <w:t xml:space="preserve"> настоящих Правил;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4" w:tooltip="Постановление Правительства РФ от 26.05.2006 N 310 (ред. от 31.12.2020) &quot;Об утверждении Правил изъятия животных и (или) продуктов животноводства при ликвидации очагов особо опасных болезней животных&quot;{КонсультантПлюс}" w:history="1">
        <w:r>
          <w:rPr>
            <w:color w:val="0000FF"/>
          </w:rPr>
          <w:t>Пункт 3</w:t>
        </w:r>
      </w:hyperlink>
      <w:r>
        <w:t xml:space="preserve"> Правил изъятия животных и (или) продукто</w:t>
      </w:r>
      <w:r>
        <w:t>в животноводства при ликвидации очагов особо опасных болезней животных, утвержденных постановлением Правительства Российской Федерации от 26 мая 2006 г. N 310 (Собрание законодательства Российской Федерации, 2006, N 23, ст. 2502; 2021, N 3, ст. 597).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t>убой</w:t>
      </w:r>
      <w:r>
        <w:t xml:space="preserve"> изъятых птиц бескровным методом;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уничтожение кормов, с которыми могли иметь контакт больные птицы, путем сжигания;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обработка кормов, с которыми не могли иметь контакт больные птицы, способами, обеспечивающими их обеззараживание в соответствии с </w:t>
      </w:r>
      <w:hyperlink w:anchor="Par225" w:tooltip="35. Дезинфекции в эпизоотическом очаге подлежат птичники, иные объекты с которыми контактировали больные птицы, убойные пункты и имеющееся в них оборудование, транспортные средства, инвентарь." w:history="1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обеспечение отсу</w:t>
      </w:r>
      <w:r>
        <w:t>тствия на территории эпизоотического очага животных без владельцев &lt;10&gt;;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5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Статья 3</w:t>
        </w:r>
      </w:hyperlink>
      <w:r>
        <w:t xml:space="preserve"> Федерального закона от 27 де</w:t>
      </w:r>
      <w:r>
        <w:t>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2019, N 52, ст. 7765).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t>обеспечение отсутств</w:t>
      </w:r>
      <w:r>
        <w:t>ия на территории эпизоотического очага птиц, отнесенных к охотничьим ресурсам, путем регулирования их численности &lt;11&gt;;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6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Статья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t>проведение дератизации.</w:t>
      </w:r>
    </w:p>
    <w:p w:rsidR="00000000" w:rsidRDefault="00393A07">
      <w:pPr>
        <w:pStyle w:val="ConsPlusNormal"/>
        <w:spacing w:before="200"/>
        <w:ind w:firstLine="540"/>
        <w:jc w:val="both"/>
      </w:pPr>
      <w:bookmarkStart w:id="13" w:name="Par224"/>
      <w:bookmarkEnd w:id="13"/>
      <w:r>
        <w:t>34. Трупы павших и убитых птиц вместе с пером и пухом, в том числе продукция охоты, изъятые продукты птицеводства, уничтожаются в соответствии с ветеринарными правилами перемещения, хранения, переработки и утилизации био</w:t>
      </w:r>
      <w:r>
        <w:t xml:space="preserve">логических отходов, утверждаемыми в соответствии со </w:t>
      </w:r>
      <w:hyperlink r:id="rId27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статьей 2.1</w:t>
        </w:r>
      </w:hyperlink>
      <w:r>
        <w:t xml:space="preserve"> </w:t>
      </w:r>
      <w:r>
        <w:lastRenderedPageBreak/>
        <w:t>Закона Российской Федерации от 14 мая 1993 г. N 4979-1 "О ветеринарии".</w:t>
      </w:r>
    </w:p>
    <w:p w:rsidR="00000000" w:rsidRDefault="00393A07">
      <w:pPr>
        <w:pStyle w:val="ConsPlusNormal"/>
        <w:spacing w:before="200"/>
        <w:ind w:firstLine="540"/>
        <w:jc w:val="both"/>
      </w:pPr>
      <w:bookmarkStart w:id="14" w:name="Par225"/>
      <w:bookmarkEnd w:id="14"/>
      <w:r>
        <w:t>35. Дезинфекции в эпизоотическом очаге подлежат птичники, иные объекты с которыми контактировали больные птицы,</w:t>
      </w:r>
      <w:r>
        <w:t xml:space="preserve"> убойные пункты и имеющееся в них оборудование, транспортные средства, инвентарь.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Обеззараживание помещений и других мест, где содержались (находились) птицы, проводится в три этапа: первый - сразу после уничтожения птиц; второй - после механической очистк</w:t>
      </w:r>
      <w:r>
        <w:t>и и мойки помещений, кормушек, поилок; третий - перед отменой карантина.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Для дезинфекции должны применяться щелочные (при температуре не менее 80 °C) с содержанием действующего вещества не менее 3%), альдегидсодержащие (с содержанием действующего вещества </w:t>
      </w:r>
      <w:r>
        <w:t>не менее 3%), или хлорсодержащие (с содержанием действующего вещества не менее 5%) или другие дезинфицирующие растворы, обладающие вирулицидной активностью в отношении возбудителя согласно инструкциям по применению.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Подстилка, на которой содержалась птица,</w:t>
      </w:r>
      <w:r>
        <w:t xml:space="preserve"> сжигается. Помет птиц складируется на территории хозяйства для биотермического обеззараживания. Пометная жижа в жижесборнике смешивается с хлоросодержащими препаратами с содержанием не менее 25% активного хлора, из расчета 1 кг извести на каждые 20 л поме</w:t>
      </w:r>
      <w:r>
        <w:t>тной жижи.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Корма, с которыми могли иметь контакт больные птицы, сжигаются. Обеззараживание кормов, с которыми не могли иметь контакт больные птицы, осуществляется путем термической обработки с достижением температуры в толще продукта 70 °C в течение не мен</w:t>
      </w:r>
      <w:r>
        <w:t>ее 5 минут.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36. Орган исполнительной власти субъекта Российской Федерации, осуществляющий переданные полномочия в области ветеринарии, должен организовать выставление на дорогах, ведущих из эпизоотического очага к границам угрожаемой зоны, круглосуточные к</w:t>
      </w:r>
      <w:r>
        <w:t xml:space="preserve">онтрольно-пропускные посты, оборудованные временными дезбарьерами, шлагбаумами, пароформалиновыми камерами для обработки одежды и обуви, дезинфекционными установками и контейнерами для сбора изъятой продукции, подлежащей изъятию согласно </w:t>
      </w:r>
      <w:hyperlink w:anchor="Par233" w:tooltip="37. В эпизоотическом очаге в течение не более 7 календарных дней со дня принятия решения об организации и проведении отчуждения птиц и изъятия продуктов птицеводства руководителем органа исполнительной власти субъекта Российской Федерации, осуществляющего переданные полномочия в области ветеринарии &lt;12&gt;, проводится изъятие птиц и полученной от них продукции птицеводства под контролем специалистов госветслужбы." w:history="1">
        <w:r>
          <w:rPr>
            <w:color w:val="0000FF"/>
          </w:rPr>
          <w:t>пункту 37</w:t>
        </w:r>
      </w:hyperlink>
      <w:r>
        <w:t xml:space="preserve"> настоящих Правил, с круглосуточным дежурством, и привлечением сотрудников поли</w:t>
      </w:r>
      <w:r>
        <w:t xml:space="preserve">ции в соответствии с положениями </w:t>
      </w:r>
      <w:hyperlink r:id="rId28" w:tooltip="Федеральный закон от 07.02.2011 N 3-ФЗ (ред. от 11.06.2021) &quot;О полиции&quot; (с изм. и доп., вступ. в силу с 24.08.2021){КонсультантПлюс}" w:history="1">
        <w:r>
          <w:rPr>
            <w:color w:val="0000FF"/>
          </w:rPr>
          <w:t>статьи 16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2020, N 6, ст. 591).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Круглосуточная рабо</w:t>
      </w:r>
      <w:r>
        <w:t>та на контрольно-пропускных постах должна осуществляться до завершения уничтожения всех птиц (их трупов), изъятия и уничтожения продуктов птицеводства в эпизоотическом очаге и проведения второго этапа дезинфекции в эпизоотическом очаге.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При введении ограни</w:t>
      </w:r>
      <w:r>
        <w:t xml:space="preserve">чения, указанного в настоящем пункте, орган исполнительной власти субъекта Российской Федерации, осуществляющий переданные полномочия в области ветеринарии, должен обеспечить организацию мероприятий по установке на дорогах временных дезбарьеров (длиной не </w:t>
      </w:r>
      <w:r>
        <w:t>менее 6 м, по ширине проезжей части дороги) и шлагбаумов, технических средств организации дорожного движения и указателей, предупреждающих о наличии эпизоотического очага и угрожаемой зоны, ограничивающих въезд (проезд) транспортных средств и указывающих н</w:t>
      </w:r>
      <w:r>
        <w:t>аправление движения.</w:t>
      </w:r>
    </w:p>
    <w:p w:rsidR="00000000" w:rsidRDefault="00393A07">
      <w:pPr>
        <w:pStyle w:val="ConsPlusNormal"/>
        <w:spacing w:before="200"/>
        <w:ind w:firstLine="540"/>
        <w:jc w:val="both"/>
      </w:pPr>
      <w:bookmarkStart w:id="15" w:name="Par233"/>
      <w:bookmarkEnd w:id="15"/>
      <w:r>
        <w:t>37. В эпизоотическом очаге в течение не более 7 календарных дней со дня принятия решения об организации и проведении отчуждения птиц и изъятия продуктов птицеводства руководителем органа исполнительной власти субъекта Росси</w:t>
      </w:r>
      <w:r>
        <w:t>йской Федерации, осуществляющего переданные полномочия в области ветеринарии &lt;12&gt;, проводится изъятие птиц и полученной от них продукции птицеводства под контролем специалистов госветслужбы.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29" w:tooltip="Постановление Правительства РФ от 26.05.2006 N 310 (ред. от 31.12.2020) &quot;Об утверждении Правил изъятия животных и (или) продуктов животноводства при ликвидации очагов особо опасных болезней животных&quot;{КонсультантПлюс}" w:history="1">
        <w:r>
          <w:rPr>
            <w:color w:val="0000FF"/>
          </w:rPr>
          <w:t>Пункт 7</w:t>
        </w:r>
      </w:hyperlink>
      <w:r>
        <w:t xml:space="preserve"> Правил изъятия животных и (или) продуктов животноводства при ликвидации очагов особо опасных болезней животных, утвержденных постановлением Правительства Р</w:t>
      </w:r>
      <w:r>
        <w:t>оссийской Федерации от 26 мая 2006 г. N 310.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lastRenderedPageBreak/>
        <w:t>38. В угрожаемой зоне: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а) запрещается: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ввоз и вывоз птиц и инкубационного яйца;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заготовка и вывоз кормов для птиц;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выгульное содержание птиц;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проведение сельскохозяйственных ярмарок, выставок, торгов и других м</w:t>
      </w:r>
      <w:r>
        <w:t>ероприятий, связанных с передвижением, перемещением и скоплением птиц и животных других видов;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охота на птиц, отнесенных к охотничьим ресурсам, за исключением охоты в целях регулирования численности охотничьих ресурсов;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б) осуществляется: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клинический осмот</w:t>
      </w:r>
      <w:r>
        <w:t>р птиц в хозяйствах при установлении карантина и перед отменой карантина;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отбор проб биологического и (или) патологического материала домашних, диких и синантропных птиц для исследования на ВГП в соответствии с </w:t>
      </w:r>
      <w:hyperlink w:anchor="Par129" w:tooltip="V. Диагностические мероприятия" w:history="1">
        <w:r>
          <w:rPr>
            <w:color w:val="0000FF"/>
          </w:rPr>
          <w:t>главой V</w:t>
        </w:r>
      </w:hyperlink>
      <w:r>
        <w:t xml:space="preserve"> настоящих Правил;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 xml:space="preserve">вакцинация птиц в хозяйствах вакцинами против ВГП в соответствии с инструкциями по их применению или изъятие птиц в соответствии с </w:t>
      </w:r>
      <w:hyperlink w:anchor="Par233" w:tooltip="37. В эпизоотическом очаге в течение не более 7 календарных дней со дня принятия решения об организации и проведении отчуждения птиц и изъятия продуктов птицеводства руководителем органа исполнительной власти субъекта Российской Федерации, осуществляющего переданные полномочия в области ветеринарии &lt;12&gt;, проводится изъятие птиц и полученной от них продукции птицеводства под контролем специалистов госветслужбы." w:history="1">
        <w:r>
          <w:rPr>
            <w:color w:val="0000FF"/>
          </w:rPr>
          <w:t>пунктом 37</w:t>
        </w:r>
      </w:hyperlink>
      <w:r>
        <w:t xml:space="preserve"> настоящих Правил и убой изъятых птиц бескровным методом. Требования данного абзаца не применяются в отношении птицефабрик.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39. В зоне наблюдения осуществляется: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клинический осмотр птиц в хозяйствах при установлении карантина и перед отменой карантина;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отбор проб биологического и (или) патологического материала от домашних, диких и синантропных птиц для исследования на ВГП в со</w:t>
      </w:r>
      <w:r>
        <w:t xml:space="preserve">ответствии с </w:t>
      </w:r>
      <w:hyperlink w:anchor="Par129" w:tooltip="V. Диагностические мероприятия" w:history="1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Title"/>
        <w:jc w:val="center"/>
        <w:outlineLvl w:val="1"/>
      </w:pPr>
      <w:r>
        <w:t>VII. Отмена карантина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ind w:firstLine="540"/>
        <w:jc w:val="both"/>
      </w:pPr>
      <w:r>
        <w:t>40. Отмена карантина осуществляется через 21 календарный день после убоя последней птицы, за исключением дикой птицы, находящейся в с</w:t>
      </w:r>
      <w:r>
        <w:t>остоянии естественной свободы, и проведения других мероприятий, предусмотренных настоящими Правилами.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41.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</w:t>
      </w:r>
      <w:r>
        <w:t xml:space="preserve"> должностного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обороны, в сфере в</w:t>
      </w:r>
      <w:r>
        <w:t>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случае, если эпизоотический очаг был выявлен на объектах, подведомстве</w:t>
      </w:r>
      <w:r>
        <w:t xml:space="preserve">нных указанным органам)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</w:t>
      </w:r>
      <w:r>
        <w:t>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42. Руководитель высшего исполнительного органа государственной власти субъекта Российской Федерации принимает решение о</w:t>
      </w:r>
      <w:r>
        <w:t>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000000" w:rsidRDefault="00393A07">
      <w:pPr>
        <w:pStyle w:val="ConsPlusNormal"/>
        <w:spacing w:before="200"/>
        <w:ind w:firstLine="540"/>
        <w:jc w:val="both"/>
      </w:pPr>
      <w:r>
        <w:t>43. После отмены карантина с территории эпизоотического очага и угрожаемой зоны (за исключением птицефабрик, ра</w:t>
      </w:r>
      <w:r>
        <w:t>сположенных на территории угрожаемой зоны) в течение 90 календарных дней со дня отмены карантина запрещается вывоз птиц и инкубационного яйца.</w:t>
      </w:r>
    </w:p>
    <w:p w:rsidR="00000000" w:rsidRDefault="00393A07">
      <w:pPr>
        <w:pStyle w:val="ConsPlusNormal"/>
        <w:jc w:val="both"/>
      </w:pPr>
    </w:p>
    <w:p w:rsidR="00000000" w:rsidRDefault="00393A07">
      <w:pPr>
        <w:pStyle w:val="ConsPlusNormal"/>
        <w:jc w:val="both"/>
      </w:pPr>
    </w:p>
    <w:p w:rsidR="00393A07" w:rsidRDefault="00393A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3A07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07" w:rsidRDefault="00393A07">
      <w:pPr>
        <w:spacing w:after="0" w:line="240" w:lineRule="auto"/>
      </w:pPr>
      <w:r>
        <w:separator/>
      </w:r>
    </w:p>
  </w:endnote>
  <w:endnote w:type="continuationSeparator" w:id="0">
    <w:p w:rsidR="00393A07" w:rsidRDefault="0039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3A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3A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3A0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3A0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50B4A">
            <w:rPr>
              <w:rFonts w:ascii="Tahoma" w:hAnsi="Tahoma" w:cs="Tahoma"/>
            </w:rPr>
            <w:fldChar w:fldCharType="separate"/>
          </w:r>
          <w:r w:rsidR="00150B4A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50B4A">
            <w:rPr>
              <w:rFonts w:ascii="Tahoma" w:hAnsi="Tahoma" w:cs="Tahoma"/>
            </w:rPr>
            <w:fldChar w:fldCharType="separate"/>
          </w:r>
          <w:r w:rsidR="00150B4A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93A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07" w:rsidRDefault="00393A07">
      <w:pPr>
        <w:spacing w:after="0" w:line="240" w:lineRule="auto"/>
      </w:pPr>
      <w:r>
        <w:separator/>
      </w:r>
    </w:p>
  </w:footnote>
  <w:footnote w:type="continuationSeparator" w:id="0">
    <w:p w:rsidR="00393A07" w:rsidRDefault="0039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3A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24.03.2021 N 158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Ветеринарных правил осуществления профилактических, диагно...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3A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16.12.2021</w:t>
          </w:r>
        </w:p>
      </w:tc>
    </w:tr>
  </w:tbl>
  <w:p w:rsidR="00000000" w:rsidRDefault="00393A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3A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4A"/>
    <w:rsid w:val="00150B4A"/>
    <w:rsid w:val="003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BAD8E9-7942-45B3-94FB-26C5D8D4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A8CD757F1976EEBF24A3142752EA8B0CE057E3AC75B5BEA39CABA66A0D66EC1C478BB583582D0B668FCFCA55O3m6K" TargetMode="External"/><Relationship Id="rId18" Type="http://schemas.openxmlformats.org/officeDocument/2006/relationships/hyperlink" Target="consultantplus://offline/ref=A9A8CD757F1976EEBF24A3142752EA8B0CEF50E2AC70B5BEA39CABA66A0D66EC0E47D3B9825E3308609A999B13629DDC12B41436D50258D1O0m1K" TargetMode="External"/><Relationship Id="rId26" Type="http://schemas.openxmlformats.org/officeDocument/2006/relationships/hyperlink" Target="consultantplus://offline/ref=A9A8CD757F1976EEBF24A3142752EA8B0CEE55EFAC71B5BEA39CABA66A0D66EC0E47D3B9825E370D629A999B13629DDC12B41436D50258D1O0m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A8CD757F1976EEBF24A3142752EA8B0CEE5BE9AC78B5BEA39CABA66A0D66EC0E47D3B9835F385E35D598C756318EDC16B41734C9O0m1K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A9A8CD757F1976EEBF24A3142752EA8B09E451E2AA7AE8B4ABC5A7A46D0239E90956D3B9844032087A93CDC8O5m6K" TargetMode="External"/><Relationship Id="rId17" Type="http://schemas.openxmlformats.org/officeDocument/2006/relationships/hyperlink" Target="consultantplus://offline/ref=A9A8CD757F1976EEBF24A3142752EA8B0EEF5BEAA878B5BEA39CABA66A0D66EC0E47D3B9825E330B679A999B13629DDC12B41436D50258D1O0m1K" TargetMode="External"/><Relationship Id="rId25" Type="http://schemas.openxmlformats.org/officeDocument/2006/relationships/hyperlink" Target="consultantplus://offline/ref=A9A8CD757F1976EEBF24A3142752EA8B0CEE55E8AD77B5BEA39CABA66A0D66EC0E47D3B9825E330B629A999B13629DDC12B41436D50258D1O0m1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A8CD757F1976EEBF24A3142752EA8B0EEF56EFAB71B5BEA39CABA66A0D66EC0E47D3B9825E330F679A999B13629DDC12B41436D50258D1O0m1K" TargetMode="External"/><Relationship Id="rId20" Type="http://schemas.openxmlformats.org/officeDocument/2006/relationships/hyperlink" Target="consultantplus://offline/ref=A9A8CD757F1976EEBF24A3142752EA8B0CEE55EFAC71B5BEA39CABA66A0D66EC0E47D3B9825E330A6D9A999B13629DDC12B41436D50258D1O0m1K" TargetMode="External"/><Relationship Id="rId29" Type="http://schemas.openxmlformats.org/officeDocument/2006/relationships/hyperlink" Target="consultantplus://offline/ref=A9A8CD757F1976EEBF24A3142752EA8B0CE156EBAF71B5BEA39CABA66A0D66EC0E47D3B98555675B20C4C0CB512991DF0AA81536OCmA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A8CD757F1976EEBF24A3142752EA8B09E456E9AE7AE8B4ABC5A7A46D0239E90956D3B9844032087A93CDC8O5m6K" TargetMode="External"/><Relationship Id="rId24" Type="http://schemas.openxmlformats.org/officeDocument/2006/relationships/hyperlink" Target="consultantplus://offline/ref=A9A8CD757F1976EEBF24A3142752EA8B0CE156EBAF71B5BEA39CABA66A0D66EC0E47D3BF890A624E319CCCCC493692C316AA17O3m5K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9A8CD757F1976EEBF24A3142752EA8B0CE157ECAC76B5BEA39CABA66A0D66EC0E47D3B9825E330A6D9A999B13629DDC12B41436D50258D1O0m1K" TargetMode="External"/><Relationship Id="rId23" Type="http://schemas.openxmlformats.org/officeDocument/2006/relationships/hyperlink" Target="consultantplus://offline/ref=A9A8CD757F1976EEBF24A3142752EA8B0CEE55EFAC71B5BEA39CABA66A0D66EC0E47D3B9825E320B669A999B13629DDC12B41436D50258D1O0m1K" TargetMode="External"/><Relationship Id="rId28" Type="http://schemas.openxmlformats.org/officeDocument/2006/relationships/hyperlink" Target="consultantplus://offline/ref=A9A8CD757F1976EEBF24A3142752EA8B0CE155E2A876B5BEA39CABA66A0D66EC0E47D3B9825E3108629A999B13629DDC12B41436D50258D1O0m1K" TargetMode="External"/><Relationship Id="rId10" Type="http://schemas.openxmlformats.org/officeDocument/2006/relationships/hyperlink" Target="consultantplus://offline/ref=A9A8CD757F1976EEBF24A3142752EA8B0CEF55E8A876B5BEA39CABA66A0D66EC0E47D3B9825E330E6D9A999B13629DDC12B41436D50258D1O0m1K" TargetMode="External"/><Relationship Id="rId19" Type="http://schemas.openxmlformats.org/officeDocument/2006/relationships/hyperlink" Target="consultantplus://offline/ref=A9A8CD757F1976EEBF24A3142752EA8B0CEE55EFAC71B5BEA39CABA66A0D66EC1C478BB583582D0B668FCFCA55O3m6K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9A8CD757F1976EEBF24A3142752EA8B0CEE5BE9AC78B5BEA39CABA66A0D66EC0E47D3B9825E3203609A999B13629DDC12B41436D50258D1O0m1K" TargetMode="External"/><Relationship Id="rId14" Type="http://schemas.openxmlformats.org/officeDocument/2006/relationships/hyperlink" Target="consultantplus://offline/ref=A9A8CD757F1976EEBF24A3142752EA8B0CEE5BE9AC78B5BEA39CABA66A0D66EC0E47D3B9825E3309639A999B13629DDC12B41436D50258D1O0m1K" TargetMode="External"/><Relationship Id="rId22" Type="http://schemas.openxmlformats.org/officeDocument/2006/relationships/hyperlink" Target="consultantplus://offline/ref=A9A8CD757F1976EEBF24A3142752EA8B0CEE55EFAC71B5BEA39CABA66A0D66EC0E47D3B9825E330C6C9A999B13629DDC12B41436D50258D1O0m1K" TargetMode="External"/><Relationship Id="rId27" Type="http://schemas.openxmlformats.org/officeDocument/2006/relationships/hyperlink" Target="consultantplus://offline/ref=A9A8CD757F1976EEBF24A3142752EA8B0CEE5BE9AC78B5BEA39CABA66A0D66EC0E47D3B9825E3202639A999B13629DDC12B41436D50258D1O0m1K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9488</Words>
  <Characters>54083</Characters>
  <Application>Microsoft Office Word</Application>
  <DocSecurity>2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24.03.2021 N 158"Об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</vt:lpstr>
    </vt:vector>
  </TitlesOfParts>
  <Company>КонсультантПлюс Версия 4021.00.55</Company>
  <LinksUpToDate>false</LinksUpToDate>
  <CharactersWithSpaces>63445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24.03.2021 N 158"Об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</dc:title>
  <dc:subject/>
  <dc:creator>kalso</dc:creator>
  <cp:keywords/>
  <dc:description/>
  <cp:lastModifiedBy>kalso</cp:lastModifiedBy>
  <cp:revision>2</cp:revision>
  <dcterms:created xsi:type="dcterms:W3CDTF">2021-12-17T04:27:00Z</dcterms:created>
  <dcterms:modified xsi:type="dcterms:W3CDTF">2021-12-17T04:27:00Z</dcterms:modified>
</cp:coreProperties>
</file>