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"ГОСТ 3034-2021. Межгосударственный стандарт. Крупа овсяная. Технические условия"</w:t>
              <w:br/>
              <w:t xml:space="preserve">(введен в действие Приказом Росстандарта от 06.12.2021 N 1713-ст)</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29.11.2022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0"/>
        <w:outlineLvl w:val="0"/>
        <w:jc w:val="right"/>
      </w:pPr>
      <w:r>
        <w:rPr>
          <w:sz w:val="20"/>
        </w:rPr>
        <w:t xml:space="preserve">Введен в действие</w:t>
      </w:r>
    </w:p>
    <w:p>
      <w:pPr>
        <w:pStyle w:val="0"/>
        <w:jc w:val="right"/>
      </w:pPr>
      <w:hyperlink w:history="0" r:id="rId7" w:tooltip="Приказ Росстандарта от 06.12.2021 N 1713-ст (ред. от 27.12.2021) &quot;О введении в действие межгосударственного стандарта&quot; {КонсультантПлюс}">
        <w:r>
          <w:rPr>
            <w:sz w:val="20"/>
            <w:color w:val="0000ff"/>
          </w:rPr>
          <w:t xml:space="preserve">Приказом</w:t>
        </w:r>
      </w:hyperlink>
      <w:r>
        <w:rPr>
          <w:sz w:val="20"/>
        </w:rPr>
        <w:t xml:space="preserve"> Федерального агентства</w:t>
      </w:r>
    </w:p>
    <w:p>
      <w:pPr>
        <w:pStyle w:val="0"/>
        <w:jc w:val="right"/>
      </w:pPr>
      <w:r>
        <w:rPr>
          <w:sz w:val="20"/>
        </w:rPr>
        <w:t xml:space="preserve">по техническому регулированию</w:t>
      </w:r>
    </w:p>
    <w:p>
      <w:pPr>
        <w:pStyle w:val="0"/>
        <w:jc w:val="right"/>
      </w:pPr>
      <w:r>
        <w:rPr>
          <w:sz w:val="20"/>
        </w:rPr>
        <w:t xml:space="preserve">и метрологии</w:t>
      </w:r>
    </w:p>
    <w:p>
      <w:pPr>
        <w:pStyle w:val="0"/>
        <w:jc w:val="right"/>
      </w:pPr>
      <w:r>
        <w:rPr>
          <w:sz w:val="20"/>
        </w:rPr>
        <w:t xml:space="preserve">от 6 декабря 2021 г. N 1713-ст</w:t>
      </w:r>
    </w:p>
    <w:p>
      <w:pPr>
        <w:pStyle w:val="0"/>
        <w:ind w:firstLine="540"/>
        <w:jc w:val="both"/>
      </w:pPr>
      <w:r>
        <w:rPr>
          <w:sz w:val="20"/>
        </w:rPr>
      </w:r>
    </w:p>
    <w:p>
      <w:pPr>
        <w:pStyle w:val="2"/>
        <w:jc w:val="center"/>
      </w:pPr>
      <w:r>
        <w:rPr>
          <w:sz w:val="20"/>
          <w:b w:val="on"/>
        </w:rPr>
        <w:t xml:space="preserve">МЕЖГОСУДАРСТВЕННЫЙ СТАНДАРТ</w:t>
      </w:r>
    </w:p>
    <w:p>
      <w:pPr>
        <w:pStyle w:val="2"/>
        <w:jc w:val="center"/>
      </w:pPr>
      <w:r>
        <w:rPr>
          <w:sz w:val="20"/>
        </w:rPr>
      </w:r>
    </w:p>
    <w:p>
      <w:pPr>
        <w:pStyle w:val="2"/>
        <w:jc w:val="center"/>
      </w:pPr>
      <w:r>
        <w:rPr>
          <w:sz w:val="20"/>
          <w:b w:val="on"/>
        </w:rPr>
        <w:t xml:space="preserve">КРУПА ОВСЯНАЯ</w:t>
      </w:r>
    </w:p>
    <w:p>
      <w:pPr>
        <w:pStyle w:val="2"/>
        <w:jc w:val="center"/>
      </w:pPr>
      <w:r>
        <w:rPr>
          <w:sz w:val="20"/>
        </w:rPr>
      </w:r>
    </w:p>
    <w:p>
      <w:pPr>
        <w:pStyle w:val="2"/>
        <w:jc w:val="center"/>
      </w:pPr>
      <w:r>
        <w:rPr>
          <w:sz w:val="20"/>
          <w:b w:val="on"/>
        </w:rPr>
        <w:t xml:space="preserve">ТЕХНИЧЕСКИЕ УСЛОВИЯ</w:t>
      </w:r>
    </w:p>
    <w:p>
      <w:pPr>
        <w:pStyle w:val="2"/>
        <w:jc w:val="center"/>
      </w:pPr>
      <w:r>
        <w:rPr>
          <w:sz w:val="20"/>
        </w:rPr>
      </w:r>
    </w:p>
    <w:p>
      <w:pPr>
        <w:pStyle w:val="2"/>
        <w:jc w:val="center"/>
      </w:pPr>
      <w:r>
        <w:rPr>
          <w:sz w:val="20"/>
        </w:rPr>
        <w:t xml:space="preserve">Oatmeal. Specifications</w:t>
      </w:r>
    </w:p>
    <w:p>
      <w:pPr>
        <w:pStyle w:val="2"/>
        <w:jc w:val="center"/>
      </w:pPr>
      <w:r>
        <w:rPr>
          <w:sz w:val="20"/>
        </w:rPr>
      </w:r>
    </w:p>
    <w:p>
      <w:pPr>
        <w:pStyle w:val="2"/>
        <w:jc w:val="center"/>
      </w:pPr>
      <w:r>
        <w:rPr>
          <w:sz w:val="20"/>
          <w:b w:val="on"/>
        </w:rPr>
        <w:t xml:space="preserve">ГОСТ 3034-2021</w:t>
      </w:r>
    </w:p>
    <w:p>
      <w:pPr>
        <w:pStyle w:val="0"/>
        <w:ind w:firstLine="540"/>
        <w:jc w:val="both"/>
      </w:pPr>
      <w:r>
        <w:rPr>
          <w:sz w:val="20"/>
        </w:rPr>
      </w:r>
    </w:p>
    <w:p>
      <w:pPr>
        <w:pStyle w:val="0"/>
        <w:jc w:val="right"/>
      </w:pPr>
      <w:r>
        <w:rPr>
          <w:sz w:val="20"/>
        </w:rPr>
        <w:t xml:space="preserve">МКС </w:t>
      </w:r>
      <w:hyperlink w:history="0" r:id="rId8" w:tooltip="&quot;МК (ИСО/ИНФКО МКС) 001-96. Межгосударственный классификатор стандартов&quot; (принят Межгосударственным Советом по стандартизации, метрологии и сертификации, протокол от 11 - 12.04.1996 N 9-96) (ред. от 07.06.2013) {КонсультантПлюс}">
        <w:r>
          <w:rPr>
            <w:sz w:val="20"/>
            <w:color w:val="0000ff"/>
          </w:rPr>
          <w:t xml:space="preserve">67.060</w:t>
        </w:r>
      </w:hyperlink>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9" w:tooltip="Приказ Росстандарта от 27.12.2021 N 1859-ст &quot;О внесении изменений в приказ Федерального агентства по техническому регулированию и метрологии от 6 декабря 2021 г. N 1713-ст &quot;О введении в действие межгосударственного стандарта&quot; {КонсультантПлюс}">
              <w:r>
                <w:rPr>
                  <w:sz w:val="20"/>
                  <w:color w:val="0000ff"/>
                </w:rPr>
                <w:t xml:space="preserve">Приказом</w:t>
              </w:r>
            </w:hyperlink>
            <w:r>
              <w:rPr>
                <w:sz w:val="20"/>
                <w:color w:val="392c69"/>
              </w:rPr>
              <w:t xml:space="preserve"> Росстандарта от 27.12.2021 N 1859-ст дата введения в действие перенесена на 01.04.2022.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jc w:val="right"/>
      </w:pPr>
      <w:r>
        <w:rPr>
          <w:sz w:val="20"/>
          <w:b w:val="on"/>
        </w:rPr>
        <w:t xml:space="preserve">Дата введения</w:t>
      </w:r>
    </w:p>
    <w:p>
      <w:pPr>
        <w:pStyle w:val="0"/>
        <w:jc w:val="right"/>
      </w:pPr>
      <w:r>
        <w:rPr>
          <w:sz w:val="20"/>
          <w:b w:val="on"/>
        </w:rPr>
        <w:t xml:space="preserve">1 января 2022 года</w:t>
      </w:r>
    </w:p>
    <w:p>
      <w:pPr>
        <w:pStyle w:val="0"/>
        <w:ind w:firstLine="540"/>
        <w:jc w:val="both"/>
      </w:pPr>
      <w:r>
        <w:rPr>
          <w:sz w:val="20"/>
        </w:rPr>
      </w:r>
    </w:p>
    <w:bookmarkStart w:id="23" w:name="P23"/>
    <w:bookmarkEnd w:id="23"/>
    <w:p>
      <w:pPr>
        <w:pStyle w:val="2"/>
        <w:outlineLvl w:val="1"/>
        <w:jc w:val="center"/>
      </w:pPr>
      <w:r>
        <w:rPr>
          <w:sz w:val="20"/>
          <w:b w:val="on"/>
        </w:rPr>
        <w:t xml:space="preserve">Предисловие</w:t>
      </w:r>
    </w:p>
    <w:p>
      <w:pPr>
        <w:pStyle w:val="0"/>
        <w:ind w:firstLine="540"/>
        <w:jc w:val="both"/>
      </w:pPr>
      <w:r>
        <w:rPr>
          <w:sz w:val="20"/>
        </w:rPr>
      </w:r>
    </w:p>
    <w:p>
      <w:pPr>
        <w:pStyle w:val="0"/>
        <w:ind w:firstLine="540"/>
        <w:jc w:val="both"/>
      </w:pPr>
      <w:r>
        <w:rPr>
          <w:sz w:val="20"/>
        </w:rPr>
        <w:t xml:space="preserve">Цели, основные принципы и общие правила проведения работ по межгосударственной стандартизации установлены </w:t>
      </w:r>
      <w:hyperlink w:history="0" r:id="rId10" w:tooltip="&quot;ГОСТ 1.0-2015. Межгосударственный стандарт. Межгосударственная система стандартизации. Основные положения&quot; (введен в действие Приказом Росстандарта от 11.12.2015 N 2156-ст) {КонсультантПлюс}">
        <w:r>
          <w:rPr>
            <w:sz w:val="20"/>
            <w:color w:val="0000ff"/>
          </w:rPr>
          <w:t xml:space="preserve">ГОСТ 1.0</w:t>
        </w:r>
      </w:hyperlink>
      <w:r>
        <w:rPr>
          <w:sz w:val="20"/>
        </w:rPr>
        <w:t xml:space="preserve"> "Межгосударственная система стандартизации. Основные положения" и </w:t>
      </w:r>
      <w:hyperlink w:history="0" r:id="rId11" w:tooltip="&quot;ГОСТ 1.2-2015. Межгосударственный стандарт.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quot; (введен в действие Приказом Росстандарта от 11.12.2015 N 2157-ст) (ред. от 28.12.2018) {КонсультантПлюс}">
        <w:r>
          <w:rPr>
            <w:sz w:val="20"/>
            <w:color w:val="0000ff"/>
          </w:rPr>
          <w:t xml:space="preserve">ГОСТ 1.2</w:t>
        </w:r>
      </w:hyperlink>
      <w:r>
        <w:rPr>
          <w:sz w:val="20"/>
        </w:rP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pPr>
        <w:pStyle w:val="0"/>
        <w:ind w:firstLine="540"/>
        <w:jc w:val="both"/>
      </w:pPr>
      <w:r>
        <w:rPr>
          <w:sz w:val="20"/>
        </w:rPr>
      </w:r>
    </w:p>
    <w:p>
      <w:pPr>
        <w:pStyle w:val="2"/>
        <w:outlineLvl w:val="1"/>
        <w:ind w:firstLine="540"/>
        <w:jc w:val="both"/>
      </w:pPr>
      <w:r>
        <w:rPr>
          <w:sz w:val="20"/>
          <w:b w:val="on"/>
        </w:rPr>
        <w:t xml:space="preserve">Сведения о стандарте</w:t>
      </w:r>
    </w:p>
    <w:p>
      <w:pPr>
        <w:pStyle w:val="0"/>
        <w:ind w:firstLine="540"/>
        <w:jc w:val="both"/>
      </w:pPr>
      <w:r>
        <w:rPr>
          <w:sz w:val="20"/>
        </w:rPr>
      </w:r>
    </w:p>
    <w:p>
      <w:pPr>
        <w:pStyle w:val="0"/>
        <w:ind w:firstLine="540"/>
        <w:jc w:val="both"/>
      </w:pPr>
      <w:r>
        <w:rPr>
          <w:sz w:val="20"/>
        </w:rPr>
        <w:t xml:space="preserve">1 РАЗРАБОТАН Всероссийским научно-исследовательским институтом зерна и продуктов его переработки - филиалом Федерального государственного бюджетного научного учреждения "Федеральный научный центр пищевых систем им. В.М. Горбатова" РАН (ВНИИЗ - филиал ФГБНУ "ФНЦ пищевых систем им. В.М. Горбатова" РАН)</w:t>
      </w:r>
    </w:p>
    <w:p>
      <w:pPr>
        <w:pStyle w:val="0"/>
        <w:spacing w:before="200" w:line-rule="auto"/>
        <w:ind w:firstLine="540"/>
        <w:jc w:val="both"/>
      </w:pPr>
      <w:r>
        <w:rPr>
          <w:sz w:val="20"/>
        </w:rPr>
        <w:t xml:space="preserve">2 ВНЕСЕН Федеральным агентством по техническому регулированию и метрологии</w:t>
      </w:r>
    </w:p>
    <w:p>
      <w:pPr>
        <w:pStyle w:val="0"/>
        <w:spacing w:before="200" w:line-rule="auto"/>
        <w:ind w:firstLine="540"/>
        <w:jc w:val="both"/>
      </w:pPr>
      <w:r>
        <w:rPr>
          <w:sz w:val="20"/>
        </w:rPr>
        <w:t xml:space="preserve">3 ПРИНЯТ Межгосударственным советом по стандартизации, метрологии и сертификации (протокол от 14 июля 2021 г. N 59)</w:t>
      </w:r>
    </w:p>
    <w:p>
      <w:pPr>
        <w:pStyle w:val="0"/>
        <w:spacing w:before="200" w:line-rule="auto"/>
        <w:ind w:firstLine="540"/>
        <w:jc w:val="both"/>
      </w:pPr>
      <w:r>
        <w:rPr>
          <w:sz w:val="20"/>
        </w:rPr>
        <w:t xml:space="preserve">За принятие проголосовали: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551"/>
        <w:gridCol w:w="1531"/>
        <w:gridCol w:w="4989"/>
      </w:tblGrid>
      <w:tr>
        <w:tblPrEx>
          <w:tblBorders>
            <w:insideH w:val="single" w:sz="4"/>
          </w:tblBorders>
        </w:tblPrEx>
        <w:tc>
          <w:tcPr>
            <w:tcW w:w="2551" w:type="dxa"/>
            <w:vAlign w:val="center"/>
            <w:tcBorders>
              <w:top w:val="single" w:sz="4"/>
              <w:bottom w:val="single" w:sz="4"/>
            </w:tcBorders>
          </w:tcPr>
          <w:p>
            <w:pPr>
              <w:pStyle w:val="0"/>
              <w:jc w:val="center"/>
            </w:pPr>
            <w:r>
              <w:rPr>
                <w:sz w:val="20"/>
              </w:rPr>
              <w:t xml:space="preserve">Краткое наименование страны по МК (ИСО 3166) 004-97</w:t>
            </w:r>
          </w:p>
        </w:tc>
        <w:tc>
          <w:tcPr>
            <w:tcW w:w="1531" w:type="dxa"/>
            <w:vAlign w:val="center"/>
            <w:tcBorders>
              <w:top w:val="single" w:sz="4"/>
              <w:bottom w:val="single" w:sz="4"/>
            </w:tcBorders>
          </w:tcPr>
          <w:p>
            <w:pPr>
              <w:pStyle w:val="0"/>
              <w:jc w:val="center"/>
            </w:pPr>
            <w:r>
              <w:rPr>
                <w:sz w:val="20"/>
              </w:rPr>
              <w:t xml:space="preserve">Код страны по МК (ИСО 3166) 004-97</w:t>
            </w:r>
          </w:p>
        </w:tc>
        <w:tc>
          <w:tcPr>
            <w:tcW w:w="4989" w:type="dxa"/>
            <w:vAlign w:val="center"/>
            <w:tcBorders>
              <w:top w:val="single" w:sz="4"/>
              <w:bottom w:val="single" w:sz="4"/>
            </w:tcBorders>
          </w:tcPr>
          <w:p>
            <w:pPr>
              <w:pStyle w:val="0"/>
              <w:jc w:val="center"/>
            </w:pPr>
            <w:r>
              <w:rPr>
                <w:sz w:val="20"/>
              </w:rPr>
              <w:t xml:space="preserve">Сокращенное наименование национального органа по стандартизации</w:t>
            </w:r>
          </w:p>
        </w:tc>
      </w:tr>
      <w:tr>
        <w:tc>
          <w:tcPr>
            <w:tcW w:w="2551" w:type="dxa"/>
            <w:tcBorders>
              <w:top w:val="single" w:sz="4"/>
              <w:bottom w:val="nil"/>
            </w:tcBorders>
          </w:tcPr>
          <w:p>
            <w:pPr>
              <w:pStyle w:val="0"/>
            </w:pPr>
            <w:r>
              <w:rPr>
                <w:sz w:val="20"/>
              </w:rPr>
              <w:t xml:space="preserve">Армения</w:t>
            </w:r>
          </w:p>
        </w:tc>
        <w:tc>
          <w:tcPr>
            <w:tcW w:w="1531" w:type="dxa"/>
            <w:tcBorders>
              <w:top w:val="single" w:sz="4"/>
              <w:bottom w:val="nil"/>
            </w:tcBorders>
          </w:tcPr>
          <w:p>
            <w:pPr>
              <w:pStyle w:val="0"/>
              <w:jc w:val="center"/>
            </w:pPr>
            <w:r>
              <w:rPr>
                <w:sz w:val="20"/>
              </w:rPr>
              <w:t xml:space="preserve">AM</w:t>
            </w:r>
          </w:p>
        </w:tc>
        <w:tc>
          <w:tcPr>
            <w:tcW w:w="4989" w:type="dxa"/>
            <w:tcBorders>
              <w:top w:val="single" w:sz="4"/>
              <w:bottom w:val="nil"/>
            </w:tcBorders>
          </w:tcPr>
          <w:p>
            <w:pPr>
              <w:pStyle w:val="0"/>
            </w:pPr>
            <w:r>
              <w:rPr>
                <w:sz w:val="20"/>
              </w:rPr>
              <w:t xml:space="preserve">ЗАО "Национальный орган по стандартизации и метрологии" Республики Армения</w:t>
            </w:r>
          </w:p>
        </w:tc>
      </w:tr>
      <w:tr>
        <w:tc>
          <w:tcPr>
            <w:tcW w:w="2551" w:type="dxa"/>
            <w:tcBorders>
              <w:top w:val="nil"/>
              <w:bottom w:val="nil"/>
            </w:tcBorders>
          </w:tcPr>
          <w:p>
            <w:pPr>
              <w:pStyle w:val="0"/>
            </w:pPr>
            <w:r>
              <w:rPr>
                <w:sz w:val="20"/>
              </w:rPr>
              <w:t xml:space="preserve">Беларусь</w:t>
            </w:r>
          </w:p>
        </w:tc>
        <w:tc>
          <w:tcPr>
            <w:tcW w:w="1531" w:type="dxa"/>
            <w:tcBorders>
              <w:top w:val="nil"/>
              <w:bottom w:val="nil"/>
            </w:tcBorders>
          </w:tcPr>
          <w:p>
            <w:pPr>
              <w:pStyle w:val="0"/>
              <w:jc w:val="center"/>
            </w:pPr>
            <w:r>
              <w:rPr>
                <w:sz w:val="20"/>
              </w:rPr>
              <w:t xml:space="preserve">BY</w:t>
            </w:r>
          </w:p>
        </w:tc>
        <w:tc>
          <w:tcPr>
            <w:tcW w:w="4989" w:type="dxa"/>
            <w:tcBorders>
              <w:top w:val="nil"/>
              <w:bottom w:val="nil"/>
            </w:tcBorders>
          </w:tcPr>
          <w:p>
            <w:pPr>
              <w:pStyle w:val="0"/>
            </w:pPr>
            <w:r>
              <w:rPr>
                <w:sz w:val="20"/>
              </w:rPr>
              <w:t xml:space="preserve">Госстандарт Республики Беларусь</w:t>
            </w:r>
          </w:p>
        </w:tc>
      </w:tr>
      <w:tr>
        <w:tc>
          <w:tcPr>
            <w:tcW w:w="2551" w:type="dxa"/>
            <w:tcBorders>
              <w:top w:val="nil"/>
              <w:bottom w:val="nil"/>
            </w:tcBorders>
          </w:tcPr>
          <w:p>
            <w:pPr>
              <w:pStyle w:val="0"/>
            </w:pPr>
            <w:r>
              <w:rPr>
                <w:sz w:val="20"/>
              </w:rPr>
              <w:t xml:space="preserve">Киргизия</w:t>
            </w:r>
          </w:p>
        </w:tc>
        <w:tc>
          <w:tcPr>
            <w:tcW w:w="1531" w:type="dxa"/>
            <w:tcBorders>
              <w:top w:val="nil"/>
              <w:bottom w:val="nil"/>
            </w:tcBorders>
          </w:tcPr>
          <w:p>
            <w:pPr>
              <w:pStyle w:val="0"/>
              <w:jc w:val="center"/>
            </w:pPr>
            <w:r>
              <w:rPr>
                <w:sz w:val="20"/>
              </w:rPr>
              <w:t xml:space="preserve">KG</w:t>
            </w:r>
          </w:p>
        </w:tc>
        <w:tc>
          <w:tcPr>
            <w:tcW w:w="4989" w:type="dxa"/>
            <w:tcBorders>
              <w:top w:val="nil"/>
              <w:bottom w:val="nil"/>
            </w:tcBorders>
          </w:tcPr>
          <w:p>
            <w:pPr>
              <w:pStyle w:val="0"/>
            </w:pPr>
            <w:r>
              <w:rPr>
                <w:sz w:val="20"/>
              </w:rPr>
              <w:t xml:space="preserve">Кыргызстандарт</w:t>
            </w:r>
          </w:p>
        </w:tc>
      </w:tr>
      <w:tr>
        <w:tc>
          <w:tcPr>
            <w:tcW w:w="2551" w:type="dxa"/>
            <w:tcBorders>
              <w:top w:val="nil"/>
              <w:bottom w:val="nil"/>
            </w:tcBorders>
          </w:tcPr>
          <w:p>
            <w:pPr>
              <w:pStyle w:val="0"/>
            </w:pPr>
            <w:r>
              <w:rPr>
                <w:sz w:val="20"/>
              </w:rPr>
              <w:t xml:space="preserve">Россия</w:t>
            </w:r>
          </w:p>
        </w:tc>
        <w:tc>
          <w:tcPr>
            <w:tcW w:w="1531" w:type="dxa"/>
            <w:tcBorders>
              <w:top w:val="nil"/>
              <w:bottom w:val="nil"/>
            </w:tcBorders>
          </w:tcPr>
          <w:p>
            <w:pPr>
              <w:pStyle w:val="0"/>
              <w:jc w:val="center"/>
            </w:pPr>
            <w:r>
              <w:rPr>
                <w:sz w:val="20"/>
              </w:rPr>
              <w:t xml:space="preserve">RU</w:t>
            </w:r>
          </w:p>
        </w:tc>
        <w:tc>
          <w:tcPr>
            <w:tcW w:w="4989" w:type="dxa"/>
            <w:tcBorders>
              <w:top w:val="nil"/>
              <w:bottom w:val="nil"/>
            </w:tcBorders>
          </w:tcPr>
          <w:p>
            <w:pPr>
              <w:pStyle w:val="0"/>
            </w:pPr>
            <w:r>
              <w:rPr>
                <w:sz w:val="20"/>
              </w:rPr>
              <w:t xml:space="preserve">Росстандарт</w:t>
            </w:r>
          </w:p>
        </w:tc>
      </w:tr>
      <w:tr>
        <w:tc>
          <w:tcPr>
            <w:tcW w:w="2551" w:type="dxa"/>
            <w:tcBorders>
              <w:top w:val="nil"/>
              <w:bottom w:val="single" w:sz="4"/>
            </w:tcBorders>
          </w:tcPr>
          <w:p>
            <w:pPr>
              <w:pStyle w:val="0"/>
            </w:pPr>
            <w:r>
              <w:rPr>
                <w:sz w:val="20"/>
              </w:rPr>
              <w:t xml:space="preserve">Узбекистан</w:t>
            </w:r>
          </w:p>
        </w:tc>
        <w:tc>
          <w:tcPr>
            <w:tcW w:w="1531" w:type="dxa"/>
            <w:tcBorders>
              <w:top w:val="nil"/>
              <w:bottom w:val="single" w:sz="4"/>
            </w:tcBorders>
          </w:tcPr>
          <w:p>
            <w:pPr>
              <w:pStyle w:val="0"/>
              <w:jc w:val="center"/>
            </w:pPr>
            <w:r>
              <w:rPr>
                <w:sz w:val="20"/>
              </w:rPr>
              <w:t xml:space="preserve">UZ</w:t>
            </w:r>
          </w:p>
        </w:tc>
        <w:tc>
          <w:tcPr>
            <w:tcW w:w="4989" w:type="dxa"/>
            <w:tcBorders>
              <w:top w:val="nil"/>
              <w:bottom w:val="single" w:sz="4"/>
            </w:tcBorders>
          </w:tcPr>
          <w:p>
            <w:pPr>
              <w:pStyle w:val="0"/>
            </w:pPr>
            <w:r>
              <w:rPr>
                <w:sz w:val="20"/>
              </w:rPr>
              <w:t xml:space="preserve">Узстандарт</w:t>
            </w:r>
          </w:p>
        </w:tc>
      </w:tr>
    </w:tbl>
    <w:p>
      <w:pPr>
        <w:pStyle w:val="0"/>
        <w:ind w:firstLine="540"/>
        <w:jc w:val="both"/>
      </w:pPr>
      <w:r>
        <w:rPr>
          <w:sz w:val="20"/>
        </w:rPr>
      </w:r>
    </w:p>
    <w:p>
      <w:pPr>
        <w:pStyle w:val="0"/>
        <w:ind w:firstLine="540"/>
        <w:jc w:val="both"/>
      </w:pPr>
      <w:r>
        <w:rPr>
          <w:sz w:val="20"/>
        </w:rPr>
        <w:t xml:space="preserve">4 </w:t>
      </w:r>
      <w:hyperlink w:history="0" r:id="rId12" w:tooltip="Приказ Росстандарта от 06.12.2021 N 1713-ст (ред. от 27.12.2021) &quot;О введении в действие межгосударственного стандарта&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6 декабря 2021 г. N 1713-ст межгосударственный стандарт ГОСТ 3034-2021 введен в действие в качестве национального стандарта Российской Федерации с 1 января 2022 г.</w:t>
      </w:r>
    </w:p>
    <w:p>
      <w:pPr>
        <w:pStyle w:val="0"/>
        <w:spacing w:before="200" w:line-rule="auto"/>
        <w:ind w:firstLine="540"/>
        <w:jc w:val="both"/>
      </w:pPr>
      <w:r>
        <w:rPr>
          <w:sz w:val="20"/>
        </w:rPr>
        <w:t xml:space="preserve">5 ВЗАМЕН </w:t>
      </w:r>
      <w:hyperlink w:history="0" r:id="rId13" w:tooltip="&quot;ГОСТ 3034-75. Межгосударственный стандарт. Крупа овсяная. Технические условия&quot; (утв. и введен Постановлением Госстандарта СССР от 23.09.1975 N 2455) ------------ Утратил силу или отменен {КонсультантПлюс}">
        <w:r>
          <w:rPr>
            <w:sz w:val="20"/>
            <w:color w:val="0000ff"/>
          </w:rPr>
          <w:t xml:space="preserve">ГОСТ 3034-75</w:t>
        </w:r>
      </w:hyperlink>
    </w:p>
    <w:p>
      <w:pPr>
        <w:pStyle w:val="0"/>
        <w:ind w:firstLine="540"/>
        <w:jc w:val="both"/>
      </w:pPr>
      <w:r>
        <w:rPr>
          <w:sz w:val="20"/>
        </w:rPr>
      </w:r>
    </w:p>
    <w:p>
      <w:pPr>
        <w:pStyle w:val="0"/>
        <w:ind w:firstLine="540"/>
        <w:jc w:val="both"/>
      </w:pPr>
      <w:r>
        <w:rPr>
          <w:sz w:val="20"/>
          <w:i w:val="on"/>
        </w:rPr>
        <w:t xml:space="preserve">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p>
    <w:p>
      <w:pPr>
        <w:pStyle w:val="0"/>
        <w:spacing w:before="200" w:line-rule="auto"/>
        <w:ind w:firstLine="540"/>
        <w:jc w:val="both"/>
      </w:pPr>
      <w:r>
        <w:rPr>
          <w:sz w:val="20"/>
          <w:i w:val="on"/>
        </w:rPr>
        <w:t xml:space="preserve">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p>
    <w:p>
      <w:pPr>
        <w:pStyle w:val="0"/>
        <w:ind w:firstLine="540"/>
        <w:jc w:val="both"/>
      </w:pPr>
      <w:r>
        <w:rPr>
          <w:sz w:val="20"/>
        </w:rPr>
      </w:r>
    </w:p>
    <w:p>
      <w:pPr>
        <w:pStyle w:val="2"/>
        <w:outlineLvl w:val="1"/>
        <w:ind w:firstLine="540"/>
        <w:jc w:val="both"/>
      </w:pPr>
      <w:r>
        <w:rPr>
          <w:sz w:val="20"/>
          <w:b w:val="on"/>
        </w:rPr>
        <w:t xml:space="preserve">1 Область применения</w:t>
      </w:r>
    </w:p>
    <w:p>
      <w:pPr>
        <w:pStyle w:val="0"/>
        <w:ind w:firstLine="540"/>
        <w:jc w:val="both"/>
      </w:pPr>
      <w:r>
        <w:rPr>
          <w:sz w:val="20"/>
        </w:rPr>
      </w:r>
    </w:p>
    <w:p>
      <w:pPr>
        <w:pStyle w:val="0"/>
        <w:ind w:firstLine="540"/>
        <w:jc w:val="both"/>
      </w:pPr>
      <w:r>
        <w:rPr>
          <w:sz w:val="20"/>
        </w:rPr>
        <w:t xml:space="preserve">Настоящий стандарт распространяется на овсяную крупу, вырабатываемую из зерна пленчатого овса и предназначенную для пищевых целей и промышленной переработки.</w:t>
      </w:r>
    </w:p>
    <w:p>
      <w:pPr>
        <w:pStyle w:val="0"/>
        <w:ind w:firstLine="540"/>
        <w:jc w:val="both"/>
      </w:pPr>
      <w:r>
        <w:rPr>
          <w:sz w:val="20"/>
        </w:rPr>
      </w:r>
    </w:p>
    <w:p>
      <w:pPr>
        <w:pStyle w:val="2"/>
        <w:outlineLvl w:val="1"/>
        <w:ind w:firstLine="540"/>
        <w:jc w:val="both"/>
      </w:pPr>
      <w:r>
        <w:rPr>
          <w:sz w:val="20"/>
          <w:b w:val="on"/>
        </w:rPr>
        <w:t xml:space="preserve">2 Нормативные ссылки</w:t>
      </w:r>
    </w:p>
    <w:p>
      <w:pPr>
        <w:pStyle w:val="0"/>
        <w:ind w:firstLine="540"/>
        <w:jc w:val="both"/>
      </w:pPr>
      <w:r>
        <w:rPr>
          <w:sz w:val="20"/>
        </w:rPr>
      </w:r>
    </w:p>
    <w:p>
      <w:pPr>
        <w:pStyle w:val="0"/>
        <w:ind w:firstLine="540"/>
        <w:jc w:val="both"/>
      </w:pPr>
      <w:r>
        <w:rPr>
          <w:sz w:val="20"/>
        </w:rPr>
        <w:t xml:space="preserve">В настоящем стандарте использованы нормативные ссылки на следующие межгосударственные стандарты:</w:t>
      </w:r>
    </w:p>
    <w:p>
      <w:pPr>
        <w:pStyle w:val="0"/>
        <w:spacing w:before="200" w:line-rule="auto"/>
        <w:ind w:firstLine="540"/>
        <w:jc w:val="both"/>
      </w:pPr>
      <w:hyperlink w:history="0" r:id="rId14" w:tooltip="&quot;ГОСТ 8.579-2019. Межгосударственный стандарт. Государственная система обеспечения единства измерений. Требования к количеству фасованных товаров при их производстве, фасовании, продаже и импорте&quot; (введен в действие Приказом Росстандарта от 09.10.2019 N 922-ст) {КонсультантПлюс}">
        <w:r>
          <w:rPr>
            <w:sz w:val="20"/>
            <w:color w:val="0000ff"/>
          </w:rPr>
          <w:t xml:space="preserve">ГОСТ 8.579</w:t>
        </w:r>
      </w:hyperlink>
      <w:r>
        <w:rPr>
          <w:sz w:val="20"/>
        </w:rPr>
        <w:t xml:space="preserve"> Государственная система обеспечения единства измерений. Требования к количеству фасованных товаров при их производстве, фасовании, продаже и импорте</w:t>
      </w:r>
    </w:p>
    <w:p>
      <w:pPr>
        <w:pStyle w:val="0"/>
        <w:spacing w:before="200" w:line-rule="auto"/>
        <w:ind w:firstLine="540"/>
        <w:jc w:val="both"/>
      </w:pPr>
      <w:hyperlink w:history="0" r:id="rId15" w:tooltip="Ссылка на КонсультантПлюс">
        <w:r>
          <w:rPr>
            <w:sz w:val="20"/>
            <w:color w:val="0000ff"/>
          </w:rPr>
          <w:t xml:space="preserve">ГОСТ 12.1.004</w:t>
        </w:r>
      </w:hyperlink>
      <w:r>
        <w:rPr>
          <w:sz w:val="20"/>
        </w:rPr>
        <w:t xml:space="preserve"> Система стандартов безопасности труда. Пожарная безопасность. Общие требования</w:t>
      </w:r>
    </w:p>
    <w:p>
      <w:pPr>
        <w:pStyle w:val="0"/>
        <w:spacing w:before="200" w:line-rule="auto"/>
        <w:ind w:firstLine="540"/>
        <w:jc w:val="both"/>
      </w:pPr>
      <w:hyperlink w:history="0" r:id="rId16" w:tooltip="Ссылка на КонсультантПлюс">
        <w:r>
          <w:rPr>
            <w:sz w:val="20"/>
            <w:color w:val="0000ff"/>
          </w:rPr>
          <w:t xml:space="preserve">ГОСТ 12.1.005</w:t>
        </w:r>
      </w:hyperlink>
      <w:r>
        <w:rPr>
          <w:sz w:val="20"/>
        </w:rPr>
        <w:t xml:space="preserve"> Система стандартов безопасности труда. Общие санитарно-гигиенические требования к воздуху рабочей зоны</w:t>
      </w:r>
    </w:p>
    <w:p>
      <w:pPr>
        <w:pStyle w:val="0"/>
        <w:spacing w:before="200" w:line-rule="auto"/>
        <w:ind w:firstLine="540"/>
        <w:jc w:val="both"/>
      </w:pPr>
      <w:hyperlink w:history="0" r:id="rId17" w:tooltip="Ссылка на КонсультантПлюс">
        <w:r>
          <w:rPr>
            <w:sz w:val="20"/>
            <w:color w:val="0000ff"/>
          </w:rPr>
          <w:t xml:space="preserve">ГОСТ 12.2.003</w:t>
        </w:r>
      </w:hyperlink>
      <w:r>
        <w:rPr>
          <w:sz w:val="20"/>
        </w:rPr>
        <w:t xml:space="preserve"> Система стандартов безопасности труда. Оборудование производственное. Общие требования безопасности</w:t>
      </w:r>
    </w:p>
    <w:p>
      <w:pPr>
        <w:pStyle w:val="0"/>
        <w:spacing w:before="200" w:line-rule="auto"/>
        <w:ind w:firstLine="540"/>
        <w:jc w:val="both"/>
      </w:pPr>
      <w:hyperlink w:history="0" r:id="rId18" w:tooltip="Ссылка на КонсультантПлюс">
        <w:r>
          <w:rPr>
            <w:sz w:val="20"/>
            <w:color w:val="0000ff"/>
          </w:rPr>
          <w:t xml:space="preserve">ГОСТ 12.4.009</w:t>
        </w:r>
      </w:hyperlink>
      <w:r>
        <w:rPr>
          <w:sz w:val="20"/>
        </w:rPr>
        <w:t xml:space="preserve"> Система стандартов безопасности труда. Пожарная техника для защиты объектов. Основные виды. Размещение и обслуживание</w:t>
      </w:r>
    </w:p>
    <w:p>
      <w:pPr>
        <w:pStyle w:val="0"/>
        <w:spacing w:before="200" w:line-rule="auto"/>
        <w:ind w:firstLine="540"/>
        <w:jc w:val="both"/>
      </w:pPr>
      <w:hyperlink w:history="0" r:id="rId19" w:tooltip="Ссылка на КонсультантПлюс">
        <w:r>
          <w:rPr>
            <w:sz w:val="20"/>
            <w:color w:val="0000ff"/>
          </w:rPr>
          <w:t xml:space="preserve">ГОСТ 12.4.021</w:t>
        </w:r>
      </w:hyperlink>
      <w:r>
        <w:rPr>
          <w:sz w:val="20"/>
        </w:rPr>
        <w:t xml:space="preserve"> Система стандартов безопасности труда. Системы вентиляционные. Общие требования</w:t>
      </w:r>
    </w:p>
    <w:p>
      <w:pPr>
        <w:pStyle w:val="0"/>
        <w:spacing w:before="200" w:line-rule="auto"/>
        <w:ind w:firstLine="540"/>
        <w:jc w:val="both"/>
      </w:pPr>
      <w:hyperlink w:history="0" r:id="rId20" w:tooltip="Ссылка на КонсультантПлюс">
        <w:r>
          <w:rPr>
            <w:sz w:val="20"/>
            <w:color w:val="0000ff"/>
          </w:rPr>
          <w:t xml:space="preserve">ГОСТ 14192</w:t>
        </w:r>
      </w:hyperlink>
      <w:r>
        <w:rPr>
          <w:sz w:val="20"/>
        </w:rPr>
        <w:t xml:space="preserve"> Маркировка грузов</w:t>
      </w:r>
    </w:p>
    <w:p>
      <w:pPr>
        <w:pStyle w:val="0"/>
        <w:spacing w:before="200" w:line-rule="auto"/>
        <w:ind w:firstLine="540"/>
        <w:jc w:val="both"/>
      </w:pPr>
      <w:hyperlink w:history="0" r:id="rId21" w:tooltip="&quot;ГОСТ 15846-2002. Межгосударственный стандарт. Продукция, отправляемая в районы Крайнего Севера и приравненные к ним местности. Упаковка, маркировка, транспортирование и хранение&quot; (введен в действие Постановлением Госстандарта России от 24.03.2003 N 91-ст) {КонсультантПлюс}">
        <w:r>
          <w:rPr>
            <w:sz w:val="20"/>
            <w:color w:val="0000ff"/>
          </w:rPr>
          <w:t xml:space="preserve">ГОСТ 15846</w:t>
        </w:r>
      </w:hyperlink>
      <w:r>
        <w:rPr>
          <w:sz w:val="20"/>
        </w:rPr>
        <w:t xml:space="preserve"> Продукция, отправляемая в районы Крайнего Севера и приравненные к ним местности. Упаковка, маркировка, транспортирование и хранение</w:t>
      </w:r>
    </w:p>
    <w:p>
      <w:pPr>
        <w:pStyle w:val="0"/>
        <w:spacing w:before="200" w:line-rule="auto"/>
        <w:ind w:firstLine="540"/>
        <w:jc w:val="both"/>
      </w:pPr>
      <w:hyperlink w:history="0" r:id="rId22" w:tooltip="&quot;ГОСТ 20239-74. Межгосударственный стандарт. Мука, крупа и отруби. Метод определения металломагнитной примеси&quot; (утв. и введен в действие Постановлением Госстандарта СССР от 03.10.1974 N 2297) (ред. от 01.12.1989) {КонсультантПлюс}">
        <w:r>
          <w:rPr>
            <w:sz w:val="20"/>
            <w:color w:val="0000ff"/>
          </w:rPr>
          <w:t xml:space="preserve">ГОСТ 20239</w:t>
        </w:r>
      </w:hyperlink>
      <w:r>
        <w:rPr>
          <w:sz w:val="20"/>
        </w:rPr>
        <w:t xml:space="preserve"> Мука, крупа и отруби. Метод определения металломагнитной примеси</w:t>
      </w:r>
    </w:p>
    <w:p>
      <w:pPr>
        <w:pStyle w:val="0"/>
        <w:spacing w:before="200" w:line-rule="auto"/>
        <w:ind w:firstLine="540"/>
        <w:jc w:val="both"/>
      </w:pPr>
      <w:hyperlink w:history="0" r:id="rId23" w:tooltip="&quot;ГОСТ 26312.1-84. Государственный стандарт Союза ССР. Крупа. Правила приемки и методы отбора проб&quot; (утв. и введен в действие Постановлением Госстандарта СССР от 26.10.1984 N 3720) (ред. от 04.06.1996) {КонсультантПлюс}">
        <w:r>
          <w:rPr>
            <w:sz w:val="20"/>
            <w:color w:val="0000ff"/>
          </w:rPr>
          <w:t xml:space="preserve">ГОСТ 26312.1</w:t>
        </w:r>
      </w:hyperlink>
      <w:r>
        <w:rPr>
          <w:sz w:val="20"/>
        </w:rPr>
        <w:t xml:space="preserve"> Крупа. Правила приемки и методы отбора проб</w:t>
      </w:r>
    </w:p>
    <w:p>
      <w:pPr>
        <w:pStyle w:val="0"/>
        <w:spacing w:before="200" w:line-rule="auto"/>
        <w:ind w:firstLine="540"/>
        <w:jc w:val="both"/>
      </w:pPr>
      <w:hyperlink w:history="0" r:id="rId24" w:tooltip="&quot;ГОСТ 26312.2-84. Государственный стандарт Союза ССР. Крупа. Методы определения органолептических показателей развариваемости гречневой крупы и овсяных хлопьев&quot; (утв. и введен в действие Постановлением Госстандарта СССР от 26.10.1984 N 3721) (ред. от 01.05.1990) {КонсультантПлюс}">
        <w:r>
          <w:rPr>
            <w:sz w:val="20"/>
            <w:color w:val="0000ff"/>
          </w:rPr>
          <w:t xml:space="preserve">ГОСТ 26312.2</w:t>
        </w:r>
      </w:hyperlink>
      <w:r>
        <w:rPr>
          <w:sz w:val="20"/>
        </w:rPr>
        <w:t xml:space="preserve"> Крупа. Методы определения органолептических показателей, развариваемости гречневой крупы и овсяных хлопьев</w:t>
      </w:r>
    </w:p>
    <w:p>
      <w:pPr>
        <w:pStyle w:val="0"/>
        <w:spacing w:before="200" w:line-rule="auto"/>
        <w:ind w:firstLine="540"/>
        <w:jc w:val="both"/>
      </w:pPr>
      <w:hyperlink w:history="0" r:id="rId25" w:tooltip="&quot;ГОСТ 26312.3-84. Государственный стандарт Союза ССР. Крупа. Метод определения зараженности вредителями хлебных запасов&quot; (утв. и введен в действие Постановлением Госстандарта СССР от 26.10.1984 N 3722) (ред. от 01.05.1990) {КонсультантПлюс}">
        <w:r>
          <w:rPr>
            <w:sz w:val="20"/>
            <w:color w:val="0000ff"/>
          </w:rPr>
          <w:t xml:space="preserve">ГОСТ 26312.3</w:t>
        </w:r>
      </w:hyperlink>
      <w:r>
        <w:rPr>
          <w:sz w:val="20"/>
        </w:rPr>
        <w:t xml:space="preserve"> Крупа. Метод определения зараженности вредителями хлебных запасов</w:t>
      </w:r>
    </w:p>
    <w:p>
      <w:pPr>
        <w:pStyle w:val="0"/>
        <w:spacing w:before="200" w:line-rule="auto"/>
        <w:ind w:firstLine="540"/>
        <w:jc w:val="both"/>
      </w:pPr>
      <w:hyperlink w:history="0" r:id="rId26" w:tooltip="&quot;ГОСТ 26312.4-84. Государственный стандарт Союза ССР. Крупа. Методы определения крупности или номера, примесей и доброкачественного ядра&quot; (утв. и введен в действие Постановлением Госстандарта СССР от 26.10.1984 N 3723) (ред. от 01.12.1991) {КонсультантПлюс}">
        <w:r>
          <w:rPr>
            <w:sz w:val="20"/>
            <w:color w:val="0000ff"/>
          </w:rPr>
          <w:t xml:space="preserve">ГОСТ 26312.4</w:t>
        </w:r>
      </w:hyperlink>
      <w:r>
        <w:rPr>
          <w:sz w:val="20"/>
        </w:rPr>
        <w:t xml:space="preserve"> Крупа. Методы определения крупности или номера, примесей и доброкачественного ядра</w:t>
      </w:r>
    </w:p>
    <w:p>
      <w:pPr>
        <w:pStyle w:val="0"/>
        <w:spacing w:before="200" w:line-rule="auto"/>
        <w:ind w:firstLine="540"/>
        <w:jc w:val="both"/>
      </w:pPr>
      <w:hyperlink w:history="0" r:id="rId27" w:tooltip="&quot;ГОСТ 26312.7-88. Государственный стандарт Союза ССР. Крупа. Метод определения влажности&quot; (утв. и введен в действие Постановлением Госстандарта СССР от 23.11.1988 N 3784) {КонсультантПлюс}">
        <w:r>
          <w:rPr>
            <w:sz w:val="20"/>
            <w:color w:val="0000ff"/>
          </w:rPr>
          <w:t xml:space="preserve">ГОСТ 26312.7</w:t>
        </w:r>
      </w:hyperlink>
      <w:r>
        <w:rPr>
          <w:sz w:val="20"/>
        </w:rPr>
        <w:t xml:space="preserve"> Крупа. Методы определения влажности</w:t>
      </w:r>
    </w:p>
    <w:p>
      <w:pPr>
        <w:pStyle w:val="0"/>
        <w:spacing w:before="200" w:line-rule="auto"/>
        <w:ind w:firstLine="540"/>
        <w:jc w:val="both"/>
      </w:pPr>
      <w:hyperlink w:history="0" r:id="rId28" w:tooltip="&quot;ГОСТ 26791-2018. Межгосударственный стандарт. Продукты переработки зерна. Упаковка, маркировка, транспортирование и хранение&quot; (введен в действие Приказом Росстандарта от 05.10.2018 N 714-ст) {КонсультантПлюс}">
        <w:r>
          <w:rPr>
            <w:sz w:val="20"/>
            <w:color w:val="0000ff"/>
          </w:rPr>
          <w:t xml:space="preserve">ГОСТ 26791</w:t>
        </w:r>
      </w:hyperlink>
      <w:r>
        <w:rPr>
          <w:sz w:val="20"/>
        </w:rPr>
        <w:t xml:space="preserve"> Продукты переработки зерна. Упаковка, маркировка, транспортирование и хранение</w:t>
      </w:r>
    </w:p>
    <w:p>
      <w:pPr>
        <w:pStyle w:val="0"/>
        <w:spacing w:before="200" w:line-rule="auto"/>
        <w:ind w:firstLine="540"/>
        <w:jc w:val="both"/>
      </w:pPr>
      <w:hyperlink w:history="0" r:id="rId29" w:tooltip="&quot;ГОСТ 26927-86. Государственный стандарт Союза ССР. Сырье и продукты пищевые. Методы определения ртути&quot; (введен Постановлением Госстандарта СССР от 25.06.1986 N 1755) (ред. от 30.05.1990) {КонсультантПлюс}">
        <w:r>
          <w:rPr>
            <w:sz w:val="20"/>
            <w:color w:val="0000ff"/>
          </w:rPr>
          <w:t xml:space="preserve">ГОСТ 26927</w:t>
        </w:r>
      </w:hyperlink>
      <w:r>
        <w:rPr>
          <w:sz w:val="20"/>
        </w:rPr>
        <w:t xml:space="preserve"> Сырье и продукты пищевые. Методы определения ртути</w:t>
      </w:r>
    </w:p>
    <w:p>
      <w:pPr>
        <w:pStyle w:val="0"/>
        <w:spacing w:before="200" w:line-rule="auto"/>
        <w:ind w:firstLine="540"/>
        <w:jc w:val="both"/>
      </w:pPr>
      <w:hyperlink w:history="0" r:id="rId30" w:tooltip="&quot;ГОСТ 26929-94. Межгосударственный стандарт. Сырье и продукты пищевые. Подготовка проб. Минерализация для определения содержания токсичных элементов&quot; (введен в действие Постановлением Госстандарта России от 21.02.1995 N 78) {КонсультантПлюс}">
        <w:r>
          <w:rPr>
            <w:sz w:val="20"/>
            <w:color w:val="0000ff"/>
          </w:rPr>
          <w:t xml:space="preserve">ГОСТ 26929</w:t>
        </w:r>
      </w:hyperlink>
      <w:r>
        <w:rPr>
          <w:sz w:val="20"/>
        </w:rPr>
        <w:t xml:space="preserve"> Сырье и продукты пищевые. Подготовка проб. Минерализация для определения содержания токсичных элементов</w:t>
      </w:r>
    </w:p>
    <w:p>
      <w:pPr>
        <w:pStyle w:val="0"/>
        <w:spacing w:before="200" w:line-rule="auto"/>
        <w:ind w:firstLine="540"/>
        <w:jc w:val="both"/>
      </w:pPr>
      <w:hyperlink w:history="0" r:id="rId31" w:tooltip="&quot;ГОСТ 26930-86. Государственный стандарт Союза ССР. Сырье и продукты пищевые. Метод определения мышьяка&quot; (введен Постановлением Госстандарта СССР от 25.06.1986 N 1772) (ред. от 30.05.1990) {КонсультантПлюс}">
        <w:r>
          <w:rPr>
            <w:sz w:val="20"/>
            <w:color w:val="0000ff"/>
          </w:rPr>
          <w:t xml:space="preserve">ГОСТ 26930</w:t>
        </w:r>
      </w:hyperlink>
      <w:r>
        <w:rPr>
          <w:sz w:val="20"/>
        </w:rPr>
        <w:t xml:space="preserve"> Сырье и продукты пищевые. Метод определения мышьяка</w:t>
      </w:r>
    </w:p>
    <w:p>
      <w:pPr>
        <w:pStyle w:val="0"/>
        <w:spacing w:before="200" w:line-rule="auto"/>
        <w:ind w:firstLine="540"/>
        <w:jc w:val="both"/>
      </w:pPr>
      <w:hyperlink w:history="0" r:id="rId32" w:tooltip="&quot;ГОСТ 26932-86. Государственный стандарт Союза ССР. Сырье и продукты пищевые. Методы определения свинца&quot; (введен Постановлением Госстандарта СССР от 25.06.1986 N 1774) (ред. от 30.05.1990) {КонсультантПлюс}">
        <w:r>
          <w:rPr>
            <w:sz w:val="20"/>
            <w:color w:val="0000ff"/>
          </w:rPr>
          <w:t xml:space="preserve">ГОСТ 26932</w:t>
        </w:r>
      </w:hyperlink>
      <w:r>
        <w:rPr>
          <w:sz w:val="20"/>
        </w:rPr>
        <w:t xml:space="preserve"> Сырье и продукты пищевые. Методы определения свинца</w:t>
      </w:r>
    </w:p>
    <w:p>
      <w:pPr>
        <w:pStyle w:val="0"/>
        <w:spacing w:before="200" w:line-rule="auto"/>
        <w:ind w:firstLine="540"/>
        <w:jc w:val="both"/>
      </w:pPr>
      <w:hyperlink w:history="0" r:id="rId33" w:tooltip="&quot;ГОСТ 26933-86. Государственный стандарт Союза ССР. Сырье и продукты пищевые. Методы определения кадмия&quot; (утв. и введен в действие Постановлением Госстандарта СССР от 25.06.1986 N 1775) (ред. от 30.05.1990) {КонсультантПлюс}">
        <w:r>
          <w:rPr>
            <w:sz w:val="20"/>
            <w:color w:val="0000ff"/>
          </w:rPr>
          <w:t xml:space="preserve">ГОСТ 26933</w:t>
        </w:r>
      </w:hyperlink>
      <w:r>
        <w:rPr>
          <w:sz w:val="20"/>
        </w:rPr>
        <w:t xml:space="preserve"> Сырье и продукты пищевые. Методы определения кадмия</w:t>
      </w:r>
    </w:p>
    <w:p>
      <w:pPr>
        <w:pStyle w:val="0"/>
        <w:spacing w:before="200" w:line-rule="auto"/>
        <w:ind w:firstLine="540"/>
        <w:jc w:val="both"/>
      </w:pPr>
      <w:hyperlink w:history="0" r:id="rId34" w:tooltip="&quot;ГОСТ 26971-86. Государственный стандарт Союза ССР. Зерно, крупа, мука, толокно для продуктов детского питания. Метод определения кислотности&quot; (утв. и введен в действие Постановлением Госстандарта СССР от 18.08.1986) (ред. от 01.12.1991) {КонсультантПлюс}">
        <w:r>
          <w:rPr>
            <w:sz w:val="20"/>
            <w:color w:val="0000ff"/>
          </w:rPr>
          <w:t xml:space="preserve">ГОСТ 26971</w:t>
        </w:r>
      </w:hyperlink>
      <w:r>
        <w:rPr>
          <w:sz w:val="20"/>
        </w:rPr>
        <w:t xml:space="preserve"> Зерно, крупа, мука, толокно для продуктов детского питания. Методы определения кислотности</w:t>
      </w:r>
    </w:p>
    <w:p>
      <w:pPr>
        <w:pStyle w:val="0"/>
        <w:spacing w:before="200" w:line-rule="auto"/>
        <w:ind w:firstLine="540"/>
        <w:jc w:val="both"/>
      </w:pPr>
      <w:hyperlink w:history="0" r:id="rId35" w:tooltip="&quot;ГОСТ 26972-86. Государственный стандарт Союза ССР. Зерно, крупа, мука, толокно для продуктов детского питания. Методы микробиологического анализа&quot; (утв. и введен в действие Постановлением Госстандарта СССР от 20.08.1986 N 2439) {КонсультантПлюс}">
        <w:r>
          <w:rPr>
            <w:sz w:val="20"/>
            <w:color w:val="0000ff"/>
          </w:rPr>
          <w:t xml:space="preserve">ГОСТ 26972</w:t>
        </w:r>
      </w:hyperlink>
      <w:r>
        <w:rPr>
          <w:sz w:val="20"/>
        </w:rPr>
        <w:t xml:space="preserve"> Зерно, крупа, мука, толокно для продуктов детского питания. Методы микробиологического анализа</w:t>
      </w:r>
    </w:p>
    <w:p>
      <w:pPr>
        <w:pStyle w:val="0"/>
        <w:spacing w:before="200" w:line-rule="auto"/>
        <w:ind w:firstLine="540"/>
        <w:jc w:val="both"/>
      </w:pPr>
      <w:hyperlink w:history="0" r:id="rId36" w:tooltip="&quot;ГОСТ 27186-86. Государственный стандарт Союза ССР. Зерно заготовляемое и поставляемое. Термины и определения&quot; (утв. и введен в действие Постановлением Госстандарта СССР от 20.12.1986 N 4445) {КонсультантПлюс}">
        <w:r>
          <w:rPr>
            <w:sz w:val="20"/>
            <w:color w:val="0000ff"/>
          </w:rPr>
          <w:t xml:space="preserve">ГОСТ 27186</w:t>
        </w:r>
      </w:hyperlink>
      <w:r>
        <w:rPr>
          <w:sz w:val="20"/>
        </w:rPr>
        <w:t xml:space="preserve"> Зерно заготовляемое и поставляемое. Термины и определения</w:t>
      </w:r>
    </w:p>
    <w:p>
      <w:pPr>
        <w:pStyle w:val="0"/>
        <w:spacing w:before="200" w:line-rule="auto"/>
        <w:ind w:firstLine="540"/>
        <w:jc w:val="both"/>
      </w:pPr>
      <w:hyperlink w:history="0" r:id="rId37" w:tooltip="&quot;ГОСТ 28001-88. Государственный стандарт Союза ССР. Зерно фуражное, продукты его переработки, комбикорма. Методы определения микотоксинов: Т-2 токсина, зеараленона (Ф-2) и охратоксина А&quot; (утв. и введен в действие Постановлением Госстандарта СССР от 23.12.1988 N 4567) {КонсультантПлюс}">
        <w:r>
          <w:rPr>
            <w:sz w:val="20"/>
            <w:color w:val="0000ff"/>
          </w:rPr>
          <w:t xml:space="preserve">ГОСТ 28001</w:t>
        </w:r>
      </w:hyperlink>
      <w:r>
        <w:rPr>
          <w:sz w:val="20"/>
        </w:rPr>
        <w:t xml:space="preserve"> Зерно фуражное, продукты его переработки, комбикорма. Методы определения микотоксинов: Т-2 токсина, зеараленона (Ф-2) и охратоксина А</w:t>
      </w:r>
    </w:p>
    <w:p>
      <w:pPr>
        <w:pStyle w:val="0"/>
        <w:spacing w:before="200" w:line-rule="auto"/>
        <w:ind w:firstLine="540"/>
        <w:jc w:val="both"/>
      </w:pPr>
      <w:hyperlink w:history="0" r:id="rId38" w:tooltip="&quot;ГОСТ 28673-2019. Межгосударственный стандарт. Овес. Технические условия&quot; (введен в действие Приказом Росстандарта от 23.08.2019 N 525-ст) {КонсультантПлюс}">
        <w:r>
          <w:rPr>
            <w:sz w:val="20"/>
            <w:color w:val="0000ff"/>
          </w:rPr>
          <w:t xml:space="preserve">ГОСТ 28673</w:t>
        </w:r>
      </w:hyperlink>
      <w:r>
        <w:rPr>
          <w:sz w:val="20"/>
        </w:rPr>
        <w:t xml:space="preserve"> Овес. Технические условия</w:t>
      </w:r>
    </w:p>
    <w:p>
      <w:pPr>
        <w:pStyle w:val="0"/>
        <w:spacing w:before="200" w:line-rule="auto"/>
        <w:ind w:firstLine="540"/>
        <w:jc w:val="both"/>
      </w:pPr>
      <w:hyperlink w:history="0" r:id="rId39" w:tooltip="&quot;ГОСТ 30178-96. Межгосударственный стандарт. Сырье и продукты пищевые. Атомно-абсорбционный метод определения токсичных элементов&quot; (введен в действие Постановлением Госстандарта России от 26.03.1997 N 112) {КонсультантПлюс}">
        <w:r>
          <w:rPr>
            <w:sz w:val="20"/>
            <w:color w:val="0000ff"/>
          </w:rPr>
          <w:t xml:space="preserve">ГОСТ 30178</w:t>
        </w:r>
      </w:hyperlink>
      <w:r>
        <w:rPr>
          <w:sz w:val="20"/>
        </w:rPr>
        <w:t xml:space="preserve"> Сырье и продукты пищевые. Атомно-абсорбционный метод определения токсичных элементов</w:t>
      </w:r>
    </w:p>
    <w:p>
      <w:pPr>
        <w:pStyle w:val="0"/>
        <w:spacing w:before="200" w:line-rule="auto"/>
        <w:ind w:firstLine="540"/>
        <w:jc w:val="both"/>
      </w:pPr>
      <w:hyperlink w:history="0" r:id="rId40" w:tooltip="&quot;ГОСТ 30538-97. Межгосударственный стандарт. Продукты пищевые. Методика определения токсичных элементов атомно-эмиссионным методом&quot; (введен в действие Постановлением Госстандарта России от 27.04.2000 N 130-ст) {КонсультантПлюс}">
        <w:r>
          <w:rPr>
            <w:sz w:val="20"/>
            <w:color w:val="0000ff"/>
          </w:rPr>
          <w:t xml:space="preserve">ГОСТ 30538</w:t>
        </w:r>
      </w:hyperlink>
      <w:r>
        <w:rPr>
          <w:sz w:val="20"/>
        </w:rPr>
        <w:t xml:space="preserve"> Продукты пищевые. Методика определения токсичных элементов атомно-эмиссионным методом</w:t>
      </w:r>
    </w:p>
    <w:p>
      <w:pPr>
        <w:pStyle w:val="0"/>
        <w:spacing w:before="200" w:line-rule="auto"/>
        <w:ind w:firstLine="540"/>
        <w:jc w:val="both"/>
      </w:pPr>
      <w:hyperlink w:history="0" r:id="rId41" w:tooltip="&quot;ГОСТ 30711-2001. Межгосударственный стандарт. Продукты пищевые. Методы выявления и определения содержания афлатоксинов B1 И M1&quot; (введен в действие Постановлением Госстандарта России от 27.07.2001 N 296-ст) {КонсультантПлюс}">
        <w:r>
          <w:rPr>
            <w:sz w:val="20"/>
            <w:color w:val="0000ff"/>
          </w:rPr>
          <w:t xml:space="preserve">ГОСТ 30711</w:t>
        </w:r>
      </w:hyperlink>
      <w:r>
        <w:rPr>
          <w:sz w:val="20"/>
        </w:rPr>
        <w:t xml:space="preserve"> Продукты пищевые. Методы выявления и определения содержания афлатоксинов B</w:t>
      </w:r>
      <w:r>
        <w:rPr>
          <w:sz w:val="20"/>
          <w:vertAlign w:val="subscript"/>
        </w:rPr>
        <w:t xml:space="preserve">1</w:t>
      </w:r>
      <w:r>
        <w:rPr>
          <w:sz w:val="20"/>
        </w:rPr>
        <w:t xml:space="preserve"> и M</w:t>
      </w:r>
      <w:r>
        <w:rPr>
          <w:sz w:val="20"/>
          <w:vertAlign w:val="subscript"/>
        </w:rPr>
        <w:t xml:space="preserve">1</w:t>
      </w:r>
    </w:p>
    <w:p>
      <w:pPr>
        <w:pStyle w:val="0"/>
        <w:spacing w:before="200" w:line-rule="auto"/>
        <w:ind w:firstLine="540"/>
        <w:jc w:val="both"/>
      </w:pPr>
      <w:hyperlink w:history="0" r:id="rId42" w:tooltip="&quot;ГОСТ 31481-2012. Межгосударственный стандарт. Комбикорма, комбикормовое сырье. Метод определения остаточных количеств хлорорганических пестицидов&quot; (введен в действие Приказом Росстандарта от 09.10.2012 N 474-ст) {КонсультантПлюс}">
        <w:r>
          <w:rPr>
            <w:sz w:val="20"/>
            <w:color w:val="0000ff"/>
          </w:rPr>
          <w:t xml:space="preserve">ГОСТ 31481</w:t>
        </w:r>
      </w:hyperlink>
      <w:r>
        <w:rPr>
          <w:sz w:val="20"/>
        </w:rPr>
        <w:t xml:space="preserve"> Комбикорма, комбикормовое сырье. Метод определения остаточных количеств хлорорганических пестицидов</w:t>
      </w:r>
    </w:p>
    <w:p>
      <w:pPr>
        <w:pStyle w:val="0"/>
        <w:spacing w:before="200" w:line-rule="auto"/>
        <w:ind w:firstLine="540"/>
        <w:jc w:val="both"/>
      </w:pPr>
      <w:hyperlink w:history="0" r:id="rId43" w:tooltip="&quot;ГОСТ 31628-2012. Межгосударственный стандарт. Продукты пищевые и продовольственное сырье. Инверсионно-вольтамперометрический метод определения массовой концентрации мышьяка&quot; (введен в действие Приказом Росстандарта от 07.11.2012 N 691-ст) {КонсультантПлюс}">
        <w:r>
          <w:rPr>
            <w:sz w:val="20"/>
            <w:color w:val="0000ff"/>
          </w:rPr>
          <w:t xml:space="preserve">ГОСТ 31628</w:t>
        </w:r>
      </w:hyperlink>
      <w:r>
        <w:rPr>
          <w:sz w:val="20"/>
        </w:rPr>
        <w:t xml:space="preserve"> Продукты пищевые и продовольственное сырье. Инверсионно-вольтамперометрический метод определения массовой концентрации мышьяка</w:t>
      </w:r>
    </w:p>
    <w:p>
      <w:pPr>
        <w:pStyle w:val="0"/>
        <w:spacing w:before="200" w:line-rule="auto"/>
        <w:ind w:firstLine="540"/>
        <w:jc w:val="both"/>
      </w:pPr>
      <w:hyperlink w:history="0" r:id="rId44" w:tooltip="&quot;ГОСТ 31650-2012. Межгосударственный стандарт. Средства лекарственные для животных, корма, кормовые добавки. Определение массовой доли ртути методом атомно-абсорбционной спектрометрии&quot; (введен в действие Приказом Росстандарта от 08.10.2012 N 473-ст) {КонсультантПлюс}">
        <w:r>
          <w:rPr>
            <w:sz w:val="20"/>
            <w:color w:val="0000ff"/>
          </w:rPr>
          <w:t xml:space="preserve">ГОСТ 31650</w:t>
        </w:r>
      </w:hyperlink>
      <w:r>
        <w:rPr>
          <w:sz w:val="20"/>
        </w:rPr>
        <w:t xml:space="preserve"> Средства лекарственные для животных, корма и кормовые добавки. Определение массовой доли ртути методом атомно-абсорбционной спектрометрии</w:t>
      </w:r>
    </w:p>
    <w:p>
      <w:pPr>
        <w:pStyle w:val="0"/>
        <w:spacing w:before="200" w:line-rule="auto"/>
        <w:ind w:firstLine="540"/>
        <w:jc w:val="both"/>
      </w:pPr>
      <w:hyperlink w:history="0" r:id="rId45" w:tooltip="&quot;ГОСТ 31653-2012. Межгосударственный стандарт. Корма. Метод иммуноферментного определения микотоксинов&quot; (введен в действие Приказом Росстандарта от 18.09.2012 N 336-ст) {КонсультантПлюс}">
        <w:r>
          <w:rPr>
            <w:sz w:val="20"/>
            <w:color w:val="0000ff"/>
          </w:rPr>
          <w:t xml:space="preserve">ГОСТ 31653</w:t>
        </w:r>
      </w:hyperlink>
      <w:r>
        <w:rPr>
          <w:sz w:val="20"/>
        </w:rPr>
        <w:t xml:space="preserve"> Корма. Метод иммуноферментного определения микотоксинов</w:t>
      </w:r>
    </w:p>
    <w:p>
      <w:pPr>
        <w:pStyle w:val="0"/>
        <w:spacing w:before="200" w:line-rule="auto"/>
        <w:ind w:firstLine="540"/>
        <w:jc w:val="both"/>
      </w:pPr>
      <w:hyperlink w:history="0" r:id="rId46" w:tooltip="&quot;ГОСТ 31671-2012 (EN 13805:2002). Межгосударственный стандарт. Продукты пищевые. Определение следовых элементов. Подготовка проб методом минерализации при повышенном давлении&quot; (введен в действие Приказом Росстандарта от 29.11.2012 N 1763-ст) {КонсультантПлюс}">
        <w:r>
          <w:rPr>
            <w:sz w:val="20"/>
            <w:color w:val="0000ff"/>
          </w:rPr>
          <w:t xml:space="preserve">ГОСТ 31671</w:t>
        </w:r>
      </w:hyperlink>
      <w:r>
        <w:rPr>
          <w:sz w:val="20"/>
        </w:rPr>
        <w:t xml:space="preserve"> (EN 13805:2002) Продукты пищевые. Определение следовых элементов. Подготовка проб методом минерализации при повышенном давлении</w:t>
      </w:r>
    </w:p>
    <w:p>
      <w:pPr>
        <w:pStyle w:val="0"/>
        <w:spacing w:before="200" w:line-rule="auto"/>
        <w:ind w:firstLine="540"/>
        <w:jc w:val="both"/>
      </w:pPr>
      <w:hyperlink w:history="0" r:id="rId47" w:tooltip="&quot;ГОСТ 31691-2012. Межгосударственный стандарт. Зерно и продукты его переработки, комбикорма. Определение содержания зеараленона методом высокоэффективной жидкостной хроматографии&quot; (введен в действие Приказом Росстандарта от 29.11.2012 N 1423-ст) {КонсультантПлюс}">
        <w:r>
          <w:rPr>
            <w:sz w:val="20"/>
            <w:color w:val="0000ff"/>
          </w:rPr>
          <w:t xml:space="preserve">ГОСТ 31691</w:t>
        </w:r>
      </w:hyperlink>
      <w:r>
        <w:rPr>
          <w:sz w:val="20"/>
        </w:rPr>
        <w:t xml:space="preserve"> Зерно и продукты его переработки, комбикорма. Определение содержания зеараленона методом высокоэффективной жидкостной хроматографии</w:t>
      </w:r>
    </w:p>
    <w:p>
      <w:pPr>
        <w:pStyle w:val="0"/>
        <w:spacing w:before="200" w:line-rule="auto"/>
        <w:ind w:firstLine="540"/>
        <w:jc w:val="both"/>
      </w:pPr>
      <w:hyperlink w:history="0" r:id="rId48" w:tooltip="&quot;ГОСТ 31700-2012. Межгосударственный стандарт. Зерно и продукты его переработки. Метод определения кислотного числа жира&quot; (введен в действие Приказом Росстандарта от 29.11.2012 N 1422-ст) {КонсультантПлюс}">
        <w:r>
          <w:rPr>
            <w:sz w:val="20"/>
            <w:color w:val="0000ff"/>
          </w:rPr>
          <w:t xml:space="preserve">ГОСТ 31700</w:t>
        </w:r>
      </w:hyperlink>
      <w:r>
        <w:rPr>
          <w:sz w:val="20"/>
        </w:rPr>
        <w:t xml:space="preserve"> Зерно и продукты его переработки. Метод определения кислотного числа жира</w:t>
      </w:r>
    </w:p>
    <w:p>
      <w:pPr>
        <w:pStyle w:val="0"/>
        <w:spacing w:before="200" w:line-rule="auto"/>
        <w:ind w:firstLine="540"/>
        <w:jc w:val="both"/>
      </w:pPr>
      <w:hyperlink w:history="0" r:id="rId49" w:tooltip="&quot;ГОСТ 31707-2012 (EN 14627:2005). Межгосударственный стандарт. Продукты пищевые. Определение следовых элементов. Определение общего мышьяка и селена методом атомно-абсорбционной спектрометрии с генерацией гидридов с предварительной минерализацией пробы под давлением&quot; (введен в действие Приказом Росстандарта от 29.11.2012 N 1775-ст) {КонсультантПлюс}">
        <w:r>
          <w:rPr>
            <w:sz w:val="20"/>
            <w:color w:val="0000ff"/>
          </w:rPr>
          <w:t xml:space="preserve">ГОСТ 31707</w:t>
        </w:r>
      </w:hyperlink>
      <w:r>
        <w:rPr>
          <w:sz w:val="20"/>
        </w:rPr>
        <w:t xml:space="preserve"> (EN 14627:2005) Продукты пищевые. Определение следовых элементов. Определение общего мышьяка и селена методом атомно-абсорбционной спектрометрии с генерацией гибридов с предварительной минерализацией пробы под давлением</w:t>
      </w:r>
    </w:p>
    <w:p>
      <w:pPr>
        <w:pStyle w:val="0"/>
        <w:spacing w:before="200" w:line-rule="auto"/>
        <w:ind w:firstLine="540"/>
        <w:jc w:val="both"/>
      </w:pPr>
      <w:hyperlink w:history="0" r:id="rId50" w:tooltip="&quot;ГОСТ 31748-2012 (ISO 16050:2003). Межгосударственный стандарт. Продукты пищевые. Определение афлатоксина B1 и общего содержания афлатоксинов B1, B2, G1 и G2 в зерновых культурах, орехах и продуктах их переработки. Метод высокоэффективной жидкостной хроматографии&quot; (введен в действие Приказом Росстандарта от 29.11.2012 N 1760-ст) {КонсультантПлюс}">
        <w:r>
          <w:rPr>
            <w:sz w:val="20"/>
            <w:color w:val="0000ff"/>
          </w:rPr>
          <w:t xml:space="preserve">ГОСТ 31748</w:t>
        </w:r>
      </w:hyperlink>
      <w:r>
        <w:rPr>
          <w:sz w:val="20"/>
        </w:rPr>
        <w:t xml:space="preserve"> (ISO 16050:2003) Продукты пищевые. Определение афлатоксина B</w:t>
      </w:r>
      <w:r>
        <w:rPr>
          <w:sz w:val="20"/>
          <w:vertAlign w:val="subscript"/>
        </w:rPr>
        <w:t xml:space="preserve">1</w:t>
      </w:r>
      <w:r>
        <w:rPr>
          <w:sz w:val="20"/>
        </w:rPr>
        <w:t xml:space="preserve"> и общего содержания афлатоксинов B</w:t>
      </w:r>
      <w:r>
        <w:rPr>
          <w:sz w:val="20"/>
          <w:vertAlign w:val="subscript"/>
        </w:rPr>
        <w:t xml:space="preserve">1</w:t>
      </w:r>
      <w:r>
        <w:rPr>
          <w:sz w:val="20"/>
        </w:rPr>
        <w:t xml:space="preserve">, B</w:t>
      </w:r>
      <w:r>
        <w:rPr>
          <w:sz w:val="20"/>
          <w:vertAlign w:val="subscript"/>
        </w:rPr>
        <w:t xml:space="preserve">2</w:t>
      </w:r>
      <w:r>
        <w:rPr>
          <w:sz w:val="20"/>
        </w:rPr>
        <w:t xml:space="preserve">, G</w:t>
      </w:r>
      <w:r>
        <w:rPr>
          <w:sz w:val="20"/>
          <w:vertAlign w:val="subscript"/>
        </w:rPr>
        <w:t xml:space="preserve">1</w:t>
      </w:r>
      <w:r>
        <w:rPr>
          <w:sz w:val="20"/>
        </w:rPr>
        <w:t xml:space="preserve"> и G</w:t>
      </w:r>
      <w:r>
        <w:rPr>
          <w:sz w:val="20"/>
          <w:vertAlign w:val="subscript"/>
        </w:rPr>
        <w:t xml:space="preserve">2</w:t>
      </w:r>
      <w:r>
        <w:rPr>
          <w:sz w:val="20"/>
        </w:rPr>
        <w:t xml:space="preserve"> в зерновых культурах, орехах и продуктах их переработки. Метод высокоэффективной жидкостной хроматографии</w:t>
      </w:r>
    </w:p>
    <w:p>
      <w:pPr>
        <w:pStyle w:val="0"/>
        <w:spacing w:before="200" w:line-rule="auto"/>
        <w:ind w:firstLine="540"/>
        <w:jc w:val="both"/>
      </w:pPr>
      <w:hyperlink w:history="0" r:id="rId51" w:tooltip="&quot;ГОСТ 32161-2013. Межгосударственный стандарт. Продукты пищевые. Метод определения содержания цезия Cs-137&quot; (введен в действие Приказом Росстандарта от 27.06.2013 N 233-ст) {КонсультантПлюс}">
        <w:r>
          <w:rPr>
            <w:sz w:val="20"/>
            <w:color w:val="0000ff"/>
          </w:rPr>
          <w:t xml:space="preserve">ГОСТ 32161</w:t>
        </w:r>
      </w:hyperlink>
      <w:r>
        <w:rPr>
          <w:sz w:val="20"/>
        </w:rPr>
        <w:t xml:space="preserve"> Продукты пищевые. Метод определения содержания цезия Cs-137</w:t>
      </w:r>
    </w:p>
    <w:p>
      <w:pPr>
        <w:pStyle w:val="0"/>
        <w:spacing w:before="200" w:line-rule="auto"/>
        <w:ind w:firstLine="540"/>
        <w:jc w:val="both"/>
      </w:pPr>
      <w:hyperlink w:history="0" r:id="rId52" w:tooltip="&quot;ГОСТ 32163-2013. Межгосударственный стандарт. Продукты пищевые. Метод определения содержания стронция Sr-90&quot; (введен в действие Приказом Росстандарта от 27.06.2013 N 232-ст) {КонсультантПлюс}">
        <w:r>
          <w:rPr>
            <w:sz w:val="20"/>
            <w:color w:val="0000ff"/>
          </w:rPr>
          <w:t xml:space="preserve">ГОСТ 32163</w:t>
        </w:r>
      </w:hyperlink>
      <w:r>
        <w:rPr>
          <w:sz w:val="20"/>
        </w:rPr>
        <w:t xml:space="preserve"> Продукты пищевые. Метод определения содержания стронция Sr-90</w:t>
      </w:r>
    </w:p>
    <w:p>
      <w:pPr>
        <w:pStyle w:val="0"/>
        <w:spacing w:before="200" w:line-rule="auto"/>
        <w:ind w:firstLine="540"/>
        <w:jc w:val="both"/>
      </w:pPr>
      <w:hyperlink w:history="0" r:id="rId53" w:tooltip="&quot;ГОСТ 32164-2013. Межгосударственный стандарт. Продукты пищевые. Метод отбора проб для определения стронция Sr-90 и цезия Cs-137&quot; (введен в действие Приказом Росстандарта от 27.06.2013 N 234-ст) {КонсультантПлюс}">
        <w:r>
          <w:rPr>
            <w:sz w:val="20"/>
            <w:color w:val="0000ff"/>
          </w:rPr>
          <w:t xml:space="preserve">ГОСТ 32164</w:t>
        </w:r>
      </w:hyperlink>
      <w:r>
        <w:rPr>
          <w:sz w:val="20"/>
        </w:rPr>
        <w:t xml:space="preserve"> Продукты пищевые. Метод отбора проб для определения стронция Sr-90 и цезия Cs-137</w:t>
      </w:r>
    </w:p>
    <w:p>
      <w:pPr>
        <w:pStyle w:val="0"/>
        <w:spacing w:before="200" w:line-rule="auto"/>
        <w:ind w:firstLine="540"/>
        <w:jc w:val="both"/>
      </w:pPr>
      <w:hyperlink w:history="0" r:id="rId54" w:tooltip="&quot;ГОСТ 32587-2013. Межгосударственный стандарт. Зерно и продукты его переработки, комбикорма. Определение охратоксина A методом высокоэффективной жидкостной хроматографии&quot; (введен в действие Приказом Росстандарта от 30.12.2013 N 2429-ст) {КонсультантПлюс}">
        <w:r>
          <w:rPr>
            <w:sz w:val="20"/>
            <w:color w:val="0000ff"/>
          </w:rPr>
          <w:t xml:space="preserve">ГОСТ 32587</w:t>
        </w:r>
      </w:hyperlink>
      <w:r>
        <w:rPr>
          <w:sz w:val="20"/>
        </w:rPr>
        <w:t xml:space="preserve"> Зерно и продукты его переработки, комбикорма. Определение охратоксина A методом высокоэффективной жидкостной хроматографии</w:t>
      </w:r>
    </w:p>
    <w:p>
      <w:pPr>
        <w:pStyle w:val="0"/>
        <w:spacing w:before="200" w:line-rule="auto"/>
        <w:ind w:firstLine="540"/>
        <w:jc w:val="both"/>
      </w:pPr>
      <w:hyperlink w:history="0" r:id="rId55" w:tooltip="&quot;ГОСТ 32689.2-2014. Межгосударственный стандарт. Продукция пищевая растительного происхождения. Мультиметоды для газохроматографического определения остатков пестицидов. Часть 2. Методы экстракции и очистки&quot; (введен в действие Приказом Росстандарта от 19.08.2014 N 894-ст) {КонсультантПлюс}">
        <w:r>
          <w:rPr>
            <w:sz w:val="20"/>
            <w:color w:val="0000ff"/>
          </w:rPr>
          <w:t xml:space="preserve">ГОСТ 32689.2</w:t>
        </w:r>
      </w:hyperlink>
      <w:r>
        <w:rPr>
          <w:sz w:val="20"/>
        </w:rPr>
        <w:t xml:space="preserve"> Продукция пищевая растительного происхождения. Мультиметоды для газохроматографического определения остатков пестицидов. Часть 2. Методы экстракции и очистки</w:t>
      </w:r>
    </w:p>
    <w:p>
      <w:pPr>
        <w:pStyle w:val="0"/>
        <w:spacing w:before="200" w:line-rule="auto"/>
        <w:ind w:firstLine="540"/>
        <w:jc w:val="both"/>
      </w:pPr>
      <w:hyperlink w:history="0" r:id="rId56" w:tooltip="&quot;ГОСТ 33303-2015. Межгосударственный стандарт. Продукты пищевые. Методы отбора проб для определения микотоксинов&quot; (введен в действие Приказом Росстандарта от 08.09.2015 N 1287-ст) {КонсультантПлюс}">
        <w:r>
          <w:rPr>
            <w:sz w:val="20"/>
            <w:color w:val="0000ff"/>
          </w:rPr>
          <w:t xml:space="preserve">ГОСТ 33303</w:t>
        </w:r>
      </w:hyperlink>
      <w:r>
        <w:rPr>
          <w:sz w:val="20"/>
        </w:rPr>
        <w:t xml:space="preserve"> Продукты пищевые. Методы отбора проб для определения микотоксинов</w:t>
      </w:r>
    </w:p>
    <w:p>
      <w:pPr>
        <w:pStyle w:val="0"/>
        <w:spacing w:before="200" w:line-rule="auto"/>
        <w:ind w:firstLine="540"/>
        <w:jc w:val="both"/>
      </w:pPr>
      <w:hyperlink w:history="0" r:id="rId57" w:tooltip="&quot;ГОСТ 34140-2017. Межгосударственный стандарт. Продукты пищевые, корма, продовольственное сырье. Метод определения микотоксинов с помощью высокоэффективной жидкостной хроматографии с масс-спектрометрическим детектированием&quot; (введен в действие Приказом Росстандарта от 18.07.2017 N 719-ст) {КонсультантПлюс}">
        <w:r>
          <w:rPr>
            <w:sz w:val="20"/>
            <w:color w:val="0000ff"/>
          </w:rPr>
          <w:t xml:space="preserve">ГОСТ 34140</w:t>
        </w:r>
      </w:hyperlink>
      <w:r>
        <w:rPr>
          <w:sz w:val="20"/>
        </w:rPr>
        <w:t xml:space="preserve"> Продукты пищевые, корма, продовольственное сырье. Метод определения микотоксинов с помощью высокоэффективной жидкостной хроматографии с масс-спектрометрическим детектированием</w:t>
      </w:r>
    </w:p>
    <w:p>
      <w:pPr>
        <w:pStyle w:val="0"/>
        <w:spacing w:before="200" w:line-rule="auto"/>
        <w:ind w:firstLine="540"/>
        <w:jc w:val="both"/>
      </w:pPr>
      <w:hyperlink w:history="0" r:id="rId58" w:tooltip="&quot;ГОСТ 34165-2017. Межгосударственный стандарт. Зерновые, зернобобовые и продукты их переработки. Методы определения загрязненности насекомыми-вредителями&quot; (введен в действие Приказом Росстандарта от 31.10.2017 N 1599-ст) {КонсультантПлюс}">
        <w:r>
          <w:rPr>
            <w:sz w:val="20"/>
            <w:color w:val="0000ff"/>
          </w:rPr>
          <w:t xml:space="preserve">ГОСТ 34165</w:t>
        </w:r>
      </w:hyperlink>
      <w:r>
        <w:rPr>
          <w:sz w:val="20"/>
        </w:rPr>
        <w:t xml:space="preserve"> Зерновые, зернобобовые и продукты их переработки. Методы определения загрязненности насекомыми-вредителями</w:t>
      </w:r>
    </w:p>
    <w:p>
      <w:pPr>
        <w:pStyle w:val="0"/>
        <w:spacing w:before="200" w:line-rule="auto"/>
        <w:ind w:firstLine="540"/>
        <w:jc w:val="both"/>
      </w:pPr>
      <w:hyperlink w:history="0" r:id="rId59" w:tooltip="&quot;ГОСТ 34427-2018. Межгосударственный стандарт. Продукты пищевые и корма для животных. Определение ртути методом атомно-абсорбционной спектрометрии на основе эффекта Зеемана&quot; (введен в действие Приказом Росстандарта от 04.07.2018 N 380-ст) {КонсультантПлюс}">
        <w:r>
          <w:rPr>
            <w:sz w:val="20"/>
            <w:color w:val="0000ff"/>
          </w:rPr>
          <w:t xml:space="preserve">ГОСТ 34427</w:t>
        </w:r>
      </w:hyperlink>
      <w:r>
        <w:rPr>
          <w:sz w:val="20"/>
        </w:rPr>
        <w:t xml:space="preserve"> Продукты пищевые и корма для животных. Определение ртути методом атомно-абсорбционной спектрометрии на основе эффекта Зеемана</w:t>
      </w:r>
    </w:p>
    <w:p>
      <w:pPr>
        <w:pStyle w:val="0"/>
        <w:spacing w:before="200" w:line-rule="auto"/>
        <w:ind w:firstLine="540"/>
        <w:jc w:val="both"/>
      </w:pPr>
      <w:hyperlink w:history="0" r:id="rId60" w:tooltip="&quot;ГОСТ EN 13804-2013. Межгосударственный стандарт. Продукты пищевые. Определение следовых элементов. Критерии эффективности методик выполнения измерений, общие положения и способы подготовки проб&quot; (введен в действие Приказом Росстандарта от 27.06.2013 N 238-ст) {КонсультантПлюс}">
        <w:r>
          <w:rPr>
            <w:sz w:val="20"/>
            <w:color w:val="0000ff"/>
          </w:rPr>
          <w:t xml:space="preserve">ГОСТ EN 13804</w:t>
        </w:r>
      </w:hyperlink>
      <w:r>
        <w:rPr>
          <w:sz w:val="20"/>
        </w:rPr>
        <w:t xml:space="preserve"> Продукты пищевые. Определение следовых элементов. Критерии эффективности методик выполнения измерений, общие положения и способы подготовки проб</w:t>
      </w:r>
    </w:p>
    <w:p>
      <w:pPr>
        <w:pStyle w:val="0"/>
        <w:spacing w:before="200" w:line-rule="auto"/>
        <w:ind w:firstLine="540"/>
        <w:jc w:val="both"/>
      </w:pPr>
      <w:hyperlink w:history="0" r:id="rId61" w:tooltip="&quot;ГОСТ EN 14083-2013. Межгосударственный стандарт. Продукты пищевые. Определение следовых элементов. Определение свинца, кадмия, хрома и молибдена с помощью атомно-абсорбционной спектрометрии с атомизацией в графитовой печи с предварительной минерализацией пробы при повышенном давлении&quot; (введен в действие Приказом Росстандарта от 22.11.2013 N 1745-ст) {КонсультантПлюс}">
        <w:r>
          <w:rPr>
            <w:sz w:val="20"/>
            <w:color w:val="0000ff"/>
          </w:rPr>
          <w:t xml:space="preserve">ГОСТ EN 14083</w:t>
        </w:r>
      </w:hyperlink>
      <w:r>
        <w:rPr>
          <w:sz w:val="20"/>
        </w:rPr>
        <w:t xml:space="preserve"> Продукты пищевые. Определение следовых элементов. Определение свинца, кадмия, хрома и молибдена с помощью атомно-абсорбционной спектрометрии с атомизацией в графитовой печи с предварительной минерализацией пробы при повышенном давлении</w:t>
      </w:r>
    </w:p>
    <w:p>
      <w:pPr>
        <w:pStyle w:val="0"/>
        <w:spacing w:before="200" w:line-rule="auto"/>
        <w:ind w:firstLine="540"/>
        <w:jc w:val="both"/>
      </w:pPr>
      <w:r>
        <w:rPr>
          <w:sz w:val="20"/>
        </w:rPr>
        <w:t xml:space="preserve">ГОСТ EN 14084 Продукты пищевые. Определение следовых элементов. Определение содержания свинца, кадмия, цинка, меди и железа с помощью атомно-абсорбционной спектрометрии после микроволнового разложения</w:t>
      </w:r>
    </w:p>
    <w:p>
      <w:pPr>
        <w:pStyle w:val="0"/>
        <w:spacing w:before="200" w:line-rule="auto"/>
        <w:ind w:firstLine="540"/>
        <w:jc w:val="both"/>
      </w:pPr>
      <w:hyperlink w:history="0" r:id="rId62" w:tooltip="&quot;ГОСТ EN 15835-2013. Межгосударственный стандарт. Продукты пищевые. Определение охратоксина A в продуктах на зерновой основе для питания грудных детей и детей раннего возраста. Метод ВЭЖХ с применением иммуноаффинной колоночной очистки экстракта и флуориметрического детектирования&quot; (введен в действие Приказом Росстандарта от 22.11.2013 N 1707-ст) {КонсультантПлюс}">
        <w:r>
          <w:rPr>
            <w:sz w:val="20"/>
            <w:color w:val="0000ff"/>
          </w:rPr>
          <w:t xml:space="preserve">ГОСТ EN 15835</w:t>
        </w:r>
      </w:hyperlink>
      <w:r>
        <w:rPr>
          <w:sz w:val="20"/>
        </w:rPr>
        <w:t xml:space="preserve"> Продукты пищевые. Определение охратоксина A в продуктах на зерновой основе для питания грудных детей и детей раннего возраста. Метод ВЭЖХ с применением иммуноаффинной колоночной очистки экстракта и флуориметрического детектирования</w:t>
      </w:r>
    </w:p>
    <w:p>
      <w:pPr>
        <w:pStyle w:val="0"/>
        <w:spacing w:before="200" w:line-rule="auto"/>
        <w:ind w:firstLine="540"/>
        <w:jc w:val="both"/>
      </w:pPr>
      <w:hyperlink w:history="0" r:id="rId63" w:tooltip="&quot;ГОСТ EN 15850-2013. Межгосударственный стандарт. Продукты пищевые. Определение зеараленона в продуктах для детского питания на кукурузной основе, ячменной, кукурузной и пшеничной муке, поленте и продуктах на зерновой основе для питания грудных детей и детей раннего возраста. Метод ВЭЖХ с применением иммуноаффинной колоночной очистки экстракта и флуориметрическим детектированием&quot; (введен в действие Приказом Росстандарта от 22.11.2013 N 1710-ст) {КонсультантПлюс}">
        <w:r>
          <w:rPr>
            <w:sz w:val="20"/>
            <w:color w:val="0000ff"/>
          </w:rPr>
          <w:t xml:space="preserve">ГОСТ EN 15850</w:t>
        </w:r>
      </w:hyperlink>
      <w:r>
        <w:rPr>
          <w:sz w:val="20"/>
        </w:rPr>
        <w:t xml:space="preserve"> Продукты пищевые. Определение зеараленона в продуктах для детского питания на кукурузной основе, ячменной, кукурузной и пшеничной муке, поленте и продуктах на зерновой основе для питания грудных детей и детей раннего возраста. Метод ВЭЖХ с применением иммуноаффинной колоночной очистки экстракта и флуориметрическим детектированием</w:t>
      </w:r>
    </w:p>
    <w:p>
      <w:pPr>
        <w:pStyle w:val="0"/>
        <w:spacing w:before="200" w:line-rule="auto"/>
        <w:ind w:firstLine="540"/>
        <w:jc w:val="both"/>
      </w:pPr>
      <w:r>
        <w:rPr>
          <w:sz w:val="20"/>
        </w:rPr>
        <w:t xml:space="preserve">ГОСТ EN 15891 Продукты пищевые. Определение дезоксиниваленола в продовольственном зерне, продуктах его переработки и продуктах на зерновой основе для питания грудных детей и детей раннего возраста. Метод ВЭЖХ с применением иммуноаффинной колоночной очистки экстракта и спектрофотометрического детектирования в ультрафиолетовой области спектра</w:t>
      </w:r>
    </w:p>
    <w:p>
      <w:pPr>
        <w:pStyle w:val="0"/>
        <w:spacing w:before="200" w:line-rule="auto"/>
        <w:ind w:firstLine="540"/>
        <w:jc w:val="both"/>
      </w:pPr>
      <w:hyperlink w:history="0" r:id="rId64" w:tooltip="&quot;ГОСТ ISO 15141-2-2013. Межгосударственный стандарт. Продукты пищевые. Определение содержания охратоксина A в зерне и зерновых продуктах. Часть 2. Метод высокоэффективной жидкостной хроматографии с очисткой бикарбонатом&quot; (введен в действие Приказом Росстандарта от 25.08.2016 N 943-ст) {КонсультантПлюс}">
        <w:r>
          <w:rPr>
            <w:sz w:val="20"/>
            <w:color w:val="0000ff"/>
          </w:rPr>
          <w:t xml:space="preserve">ГОСТ ISO 15141-2</w:t>
        </w:r>
      </w:hyperlink>
      <w:r>
        <w:rPr>
          <w:sz w:val="20"/>
        </w:rPr>
        <w:t xml:space="preserve"> Продукты пищевые. Определение содержания охратоксина A в зерне и зерновых продуктах. Часть 2. Метод высокоэффективной жидкостной хроматографии с очисткой бикарбонатом</w:t>
      </w:r>
    </w:p>
    <w:p>
      <w:pPr>
        <w:pStyle w:val="0"/>
        <w:spacing w:before="200" w:line-rule="auto"/>
        <w:ind w:firstLine="540"/>
        <w:jc w:val="both"/>
      </w:pPr>
      <w:r>
        <w:rPr>
          <w:sz w:val="20"/>
        </w:rPr>
        <w:t xml:space="preserve">ГОСТ ИСО 21569 Продукты пищевые. Методы анализа для обнаружения генетически модифицированных организмов и производных продуктов. Методы качественного обнаружения на основе анализа нуклеиновых кислот</w:t>
      </w:r>
    </w:p>
    <w:p>
      <w:pPr>
        <w:pStyle w:val="0"/>
        <w:spacing w:before="200" w:line-rule="auto"/>
        <w:ind w:firstLine="540"/>
        <w:jc w:val="both"/>
      </w:pPr>
      <w:r>
        <w:rPr>
          <w:sz w:val="20"/>
        </w:rPr>
        <w:t xml:space="preserve">ГОСТ ИСО 21570 Продукты пищевые. Методы анализа для обнаружения генетически модифицированных организмов и производных продуктов. Количественные методы, основанные на нуклеиновой кислоте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В Российской Федерации действует </w:t>
      </w:r>
      <w:hyperlink w:history="0" r:id="rId65" w:tooltip="&quot;ГОСТ Р 53244-2008 (ИСО 21570:2005). Национальный стандарт Российской Федерации. Продукты пищевые. Методы анализа для обнаружения генетически модифицированных организмов и полученных из них продуктов. Методы, основанные на количественном определении нуклеиновых кислот&quot; (утв. и введен в действие Приказом Ростехрегулирования от 25.12.2008 N 781-ст) {КонсультантПлюс}">
        <w:r>
          <w:rPr>
            <w:sz w:val="20"/>
            <w:color w:val="0000ff"/>
          </w:rPr>
          <w:t xml:space="preserve">ГОСТ Р 53244-2008</w:t>
        </w:r>
      </w:hyperlink>
      <w:r>
        <w:rPr>
          <w:sz w:val="20"/>
        </w:rPr>
        <w:t xml:space="preserve"> (ИСО 21570:2005) "Продукты пищевые. Методы анализа для обнаружения генетически модифицированных организмов и полученных из них продуктов. Методы, основанные на количественном определении нуклеиновых кислот".</w:t>
      </w:r>
    </w:p>
    <w:p>
      <w:pPr>
        <w:pStyle w:val="0"/>
        <w:ind w:firstLine="540"/>
        <w:jc w:val="both"/>
      </w:pPr>
      <w:r>
        <w:rPr>
          <w:sz w:val="20"/>
        </w:rPr>
      </w:r>
    </w:p>
    <w:p>
      <w:pPr>
        <w:pStyle w:val="0"/>
        <w:ind w:firstLine="540"/>
        <w:jc w:val="both"/>
      </w:pPr>
      <w:r>
        <w:rPr>
          <w:sz w:val="20"/>
        </w:rPr>
        <w:t xml:space="preserve">ГОСТ ИСО 21571 Продукты пищевые. Методы анализа для обнаружения генетически модифицированных организмов и производных продуктов. Экстрагирование нуклеиновых кислот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В Российской Федерации действует </w:t>
      </w:r>
      <w:hyperlink w:history="0" r:id="rId66" w:tooltip="&quot;ГОСТ Р ИСО 21571-2014. Национальный стандарт Российской Федерации. Продукты пищевые. Методы анализа для обнаружения генетически модифицированных организмов и полученных из них продуктов. Экстракция нуклеиновых кислот&quot; (утв. и введен в действие Приказом Росстандарта от 19.11.2014 N 1656-ст) {КонсультантПлюс}">
        <w:r>
          <w:rPr>
            <w:sz w:val="20"/>
            <w:color w:val="0000ff"/>
          </w:rPr>
          <w:t xml:space="preserve">ГОСТ Р ИСО 21571-2014</w:t>
        </w:r>
      </w:hyperlink>
      <w:r>
        <w:rPr>
          <w:sz w:val="20"/>
        </w:rPr>
        <w:t xml:space="preserve"> "Продукты пищевые. Методы анализа для обнаружения генетически модифицированных организмов и полученных из них продуктов. Экстракция нуклеиновых кислот".</w:t>
      </w:r>
    </w:p>
    <w:p>
      <w:pPr>
        <w:pStyle w:val="0"/>
        <w:ind w:firstLine="540"/>
        <w:jc w:val="both"/>
      </w:pPr>
      <w:r>
        <w:rPr>
          <w:sz w:val="20"/>
        </w:rPr>
      </w:r>
    </w:p>
    <w:p>
      <w:pPr>
        <w:pStyle w:val="0"/>
        <w:ind w:firstLine="540"/>
        <w:jc w:val="both"/>
      </w:pPr>
      <w:hyperlink w:history="0" r:id="rId67" w:tooltip="&quot;ГОСТ ISO 24333-2017. Межгосударственный стандарт. Зерно и продукты его переработки. Отбор проб&quot; (введен в действие Приказом Росстандарта от 15.09.2017 N 1126-ст) {КонсультантПлюс}">
        <w:r>
          <w:rPr>
            <w:sz w:val="20"/>
            <w:color w:val="0000ff"/>
          </w:rPr>
          <w:t xml:space="preserve">ГОСТ ISO 24333</w:t>
        </w:r>
      </w:hyperlink>
      <w:r>
        <w:rPr>
          <w:sz w:val="20"/>
        </w:rPr>
        <w:t xml:space="preserve"> Зерно и продукты его переработки. Отбор проб</w:t>
      </w:r>
    </w:p>
    <w:p>
      <w:pPr>
        <w:pStyle w:val="0"/>
        <w:spacing w:before="200" w:line-rule="auto"/>
        <w:ind w:firstLine="540"/>
        <w:jc w:val="both"/>
      </w:pPr>
      <w:r>
        <w:rPr>
          <w:sz w:val="20"/>
        </w:rPr>
        <w:t xml:space="preserve">Примечание - При пользовании настоящим стандартом целесообразно проверить действие ссылочных стандартов и классификаторов на официальном интернет-сайте Межгосударственного совета по стандартизации, метрологии и сертификации (www.easc.by) или по указателям национальных стандартов, издаваемым в государствах, указанных в </w:t>
      </w:r>
      <w:hyperlink w:history="0" w:anchor="P23" w:tooltip="Предисловие">
        <w:r>
          <w:rPr>
            <w:sz w:val="20"/>
            <w:color w:val="0000ff"/>
          </w:rPr>
          <w:t xml:space="preserve">предисловии</w:t>
        </w:r>
      </w:hyperlink>
      <w:r>
        <w:rPr>
          <w:sz w:val="20"/>
        </w:rPr>
        <w:t xml:space="preserve">, или на официальных сайтах соответствующих национальных органов по стандартизации. Если на документ дана недатированная ссылка, то следует использовать документ, действующий на текущий момент, с учетом всех внесенных в него изменений.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p>
    <w:p>
      <w:pPr>
        <w:pStyle w:val="0"/>
        <w:ind w:firstLine="540"/>
        <w:jc w:val="both"/>
      </w:pPr>
      <w:r>
        <w:rPr>
          <w:sz w:val="20"/>
        </w:rPr>
      </w:r>
    </w:p>
    <w:p>
      <w:pPr>
        <w:pStyle w:val="2"/>
        <w:outlineLvl w:val="1"/>
        <w:ind w:firstLine="540"/>
        <w:jc w:val="both"/>
      </w:pPr>
      <w:r>
        <w:rPr>
          <w:sz w:val="20"/>
          <w:b w:val="on"/>
        </w:rPr>
        <w:t xml:space="preserve">3 Термины и определения</w:t>
      </w:r>
    </w:p>
    <w:p>
      <w:pPr>
        <w:pStyle w:val="0"/>
        <w:ind w:firstLine="540"/>
        <w:jc w:val="both"/>
      </w:pPr>
      <w:r>
        <w:rPr>
          <w:sz w:val="20"/>
        </w:rPr>
      </w:r>
    </w:p>
    <w:p>
      <w:pPr>
        <w:pStyle w:val="0"/>
        <w:ind w:firstLine="540"/>
        <w:jc w:val="both"/>
      </w:pPr>
      <w:r>
        <w:rPr>
          <w:sz w:val="20"/>
        </w:rPr>
        <w:t xml:space="preserve">В настоящем стандарте применены термины по </w:t>
      </w:r>
      <w:hyperlink w:history="0" r:id="rId68" w:tooltip="&quot;ГОСТ 27186-86. Государственный стандарт Союза ССР. Зерно заготовляемое и поставляемое. Термины и определения&quot; (утв. и введен в действие Постановлением Госстандарта СССР от 20.12.1986 N 4445) {КонсультантПлюс}">
        <w:r>
          <w:rPr>
            <w:sz w:val="20"/>
            <w:color w:val="0000ff"/>
          </w:rPr>
          <w:t xml:space="preserve">ГОСТ 27186</w:t>
        </w:r>
      </w:hyperlink>
      <w:r>
        <w:rPr>
          <w:sz w:val="20"/>
        </w:rPr>
        <w:t xml:space="preserve">, </w:t>
      </w:r>
      <w:hyperlink w:history="0" w:anchor="P400" w:tooltip="[1]">
        <w:r>
          <w:rPr>
            <w:sz w:val="20"/>
            <w:color w:val="0000ff"/>
          </w:rPr>
          <w:t xml:space="preserve">[1]</w:t>
        </w:r>
      </w:hyperlink>
      <w:r>
        <w:rPr>
          <w:sz w:val="20"/>
        </w:rPr>
        <w:t xml:space="preserve">, </w:t>
      </w:r>
      <w:hyperlink w:history="0" w:anchor="P403" w:tooltip="[2]">
        <w:r>
          <w:rPr>
            <w:sz w:val="20"/>
            <w:color w:val="0000ff"/>
          </w:rPr>
          <w:t xml:space="preserve">[2]</w:t>
        </w:r>
      </w:hyperlink>
      <w:r>
        <w:rPr>
          <w:sz w:val="20"/>
        </w:rPr>
        <w:t xml:space="preserve">.</w:t>
      </w:r>
    </w:p>
    <w:p>
      <w:pPr>
        <w:pStyle w:val="0"/>
        <w:ind w:firstLine="540"/>
        <w:jc w:val="both"/>
      </w:pPr>
      <w:r>
        <w:rPr>
          <w:sz w:val="20"/>
        </w:rPr>
      </w:r>
    </w:p>
    <w:p>
      <w:pPr>
        <w:pStyle w:val="2"/>
        <w:outlineLvl w:val="1"/>
        <w:ind w:firstLine="540"/>
        <w:jc w:val="both"/>
      </w:pPr>
      <w:r>
        <w:rPr>
          <w:sz w:val="20"/>
          <w:b w:val="on"/>
        </w:rPr>
        <w:t xml:space="preserve">4 Классификация</w:t>
      </w:r>
    </w:p>
    <w:p>
      <w:pPr>
        <w:pStyle w:val="0"/>
        <w:ind w:firstLine="540"/>
        <w:jc w:val="both"/>
      </w:pPr>
      <w:r>
        <w:rPr>
          <w:sz w:val="20"/>
        </w:rPr>
      </w:r>
    </w:p>
    <w:p>
      <w:pPr>
        <w:pStyle w:val="0"/>
        <w:ind w:firstLine="540"/>
        <w:jc w:val="both"/>
      </w:pPr>
      <w:r>
        <w:rPr>
          <w:sz w:val="20"/>
        </w:rPr>
        <w:t xml:space="preserve">4.1 В зависимости от способа обработки и качества крупу овсяную подразделяют на виды и сорта, указанные в </w:t>
      </w:r>
      <w:hyperlink w:history="0" w:anchor="P139" w:tooltip="Таблица 1">
        <w:r>
          <w:rPr>
            <w:sz w:val="20"/>
            <w:color w:val="0000ff"/>
          </w:rPr>
          <w:t xml:space="preserve">таблице 1</w:t>
        </w:r>
      </w:hyperlink>
      <w:r>
        <w:rPr>
          <w:sz w:val="20"/>
        </w:rPr>
        <w:t xml:space="preserve">.</w:t>
      </w:r>
    </w:p>
    <w:p>
      <w:pPr>
        <w:pStyle w:val="0"/>
        <w:ind w:firstLine="540"/>
        <w:jc w:val="both"/>
      </w:pPr>
      <w:r>
        <w:rPr>
          <w:sz w:val="20"/>
        </w:rPr>
      </w:r>
    </w:p>
    <w:bookmarkStart w:id="139" w:name="P139"/>
    <w:bookmarkEnd w:id="139"/>
    <w:p>
      <w:pPr>
        <w:pStyle w:val="0"/>
        <w:jc w:val="right"/>
      </w:pPr>
      <w:r>
        <w:rPr>
          <w:sz w:val="20"/>
        </w:rPr>
        <w:t xml:space="preserve">Таблица 1</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5669"/>
        <w:gridCol w:w="1644"/>
      </w:tblGrid>
      <w:tr>
        <w:tc>
          <w:tcPr>
            <w:tcW w:w="1757" w:type="dxa"/>
            <w:vAlign w:val="center"/>
          </w:tcPr>
          <w:p>
            <w:pPr>
              <w:pStyle w:val="0"/>
              <w:jc w:val="center"/>
            </w:pPr>
            <w:r>
              <w:rPr>
                <w:sz w:val="20"/>
              </w:rPr>
              <w:t xml:space="preserve">Вид крупы</w:t>
            </w:r>
          </w:p>
        </w:tc>
        <w:tc>
          <w:tcPr>
            <w:tcW w:w="5669" w:type="dxa"/>
            <w:vAlign w:val="center"/>
          </w:tcPr>
          <w:p>
            <w:pPr>
              <w:pStyle w:val="0"/>
              <w:jc w:val="center"/>
            </w:pPr>
            <w:r>
              <w:rPr>
                <w:sz w:val="20"/>
              </w:rPr>
              <w:t xml:space="preserve">Характеристика вида крупы</w:t>
            </w:r>
          </w:p>
        </w:tc>
        <w:tc>
          <w:tcPr>
            <w:tcW w:w="1644" w:type="dxa"/>
            <w:vAlign w:val="center"/>
          </w:tcPr>
          <w:p>
            <w:pPr>
              <w:pStyle w:val="0"/>
              <w:jc w:val="center"/>
            </w:pPr>
            <w:r>
              <w:rPr>
                <w:sz w:val="20"/>
              </w:rPr>
              <w:t xml:space="preserve">Сорт крупы</w:t>
            </w:r>
          </w:p>
        </w:tc>
      </w:tr>
      <w:tr>
        <w:tc>
          <w:tcPr>
            <w:tcW w:w="1757" w:type="dxa"/>
          </w:tcPr>
          <w:p>
            <w:pPr>
              <w:pStyle w:val="0"/>
            </w:pPr>
            <w:r>
              <w:rPr>
                <w:sz w:val="20"/>
              </w:rPr>
              <w:t xml:space="preserve">Овсяная недробленая</w:t>
            </w:r>
          </w:p>
        </w:tc>
        <w:tc>
          <w:tcPr>
            <w:tcW w:w="5669" w:type="dxa"/>
          </w:tcPr>
          <w:p>
            <w:pPr>
              <w:pStyle w:val="0"/>
            </w:pPr>
            <w:r>
              <w:rPr>
                <w:sz w:val="20"/>
              </w:rPr>
              <w:t xml:space="preserve">Продукт, полученный из овса, прошедшего пропаривание, шелушение и шлифование. Вместо пропаривания овса допускается пропаривание крупы</w:t>
            </w:r>
          </w:p>
        </w:tc>
        <w:tc>
          <w:tcPr>
            <w:tcW w:w="1644" w:type="dxa"/>
          </w:tcPr>
          <w:p>
            <w:pPr>
              <w:pStyle w:val="0"/>
              <w:jc w:val="center"/>
            </w:pPr>
            <w:r>
              <w:rPr>
                <w:sz w:val="20"/>
              </w:rPr>
              <w:t xml:space="preserve">Высший,</w:t>
            </w:r>
          </w:p>
          <w:p>
            <w:pPr>
              <w:pStyle w:val="0"/>
              <w:jc w:val="center"/>
            </w:pPr>
            <w:r>
              <w:rPr>
                <w:sz w:val="20"/>
              </w:rPr>
              <w:t xml:space="preserve">первый,</w:t>
            </w:r>
          </w:p>
          <w:p>
            <w:pPr>
              <w:pStyle w:val="0"/>
              <w:jc w:val="center"/>
            </w:pPr>
            <w:r>
              <w:rPr>
                <w:sz w:val="20"/>
              </w:rPr>
              <w:t xml:space="preserve">второй</w:t>
            </w:r>
          </w:p>
        </w:tc>
      </w:tr>
      <w:tr>
        <w:tc>
          <w:tcPr>
            <w:tcW w:w="1757" w:type="dxa"/>
            <w:vMerge w:val="restart"/>
          </w:tcPr>
          <w:p>
            <w:pPr>
              <w:pStyle w:val="0"/>
            </w:pPr>
            <w:r>
              <w:rPr>
                <w:sz w:val="20"/>
              </w:rPr>
              <w:t xml:space="preserve">Овсяная плющеная</w:t>
            </w:r>
          </w:p>
        </w:tc>
        <w:tc>
          <w:tcPr>
            <w:tcW w:w="5669" w:type="dxa"/>
            <w:vMerge w:val="restart"/>
          </w:tcPr>
          <w:p>
            <w:pPr>
              <w:pStyle w:val="0"/>
            </w:pPr>
            <w:r>
              <w:rPr>
                <w:sz w:val="20"/>
              </w:rPr>
              <w:t xml:space="preserve">Продукт, полученный в результате плющения овсяной недробленой крупы, предварительно прошедшей пропаривание</w:t>
            </w:r>
          </w:p>
        </w:tc>
        <w:tc>
          <w:tcPr>
            <w:tcW w:w="1644" w:type="dxa"/>
          </w:tcPr>
          <w:p>
            <w:pPr>
              <w:pStyle w:val="0"/>
              <w:jc w:val="center"/>
            </w:pPr>
            <w:r>
              <w:rPr>
                <w:sz w:val="20"/>
              </w:rPr>
              <w:t xml:space="preserve">Высший,</w:t>
            </w:r>
          </w:p>
        </w:tc>
      </w:tr>
      <w:tr>
        <w:tc>
          <w:tcPr>
            <w:vMerge w:val="continue"/>
          </w:tcPr>
          <w:p/>
        </w:tc>
        <w:tc>
          <w:tcPr>
            <w:vMerge w:val="continue"/>
          </w:tcPr>
          <w:p/>
        </w:tc>
        <w:tc>
          <w:tcPr>
            <w:tcW w:w="1644" w:type="dxa"/>
          </w:tcPr>
          <w:p>
            <w:pPr>
              <w:pStyle w:val="0"/>
              <w:jc w:val="center"/>
            </w:pPr>
            <w:r>
              <w:rPr>
                <w:sz w:val="20"/>
              </w:rPr>
              <w:t xml:space="preserve">первый,</w:t>
            </w:r>
          </w:p>
        </w:tc>
      </w:tr>
      <w:tr>
        <w:tc>
          <w:tcPr>
            <w:vMerge w:val="continue"/>
          </w:tcPr>
          <w:p/>
        </w:tc>
        <w:tc>
          <w:tcPr>
            <w:vMerge w:val="continue"/>
          </w:tcPr>
          <w:p/>
        </w:tc>
        <w:tc>
          <w:tcPr>
            <w:tcW w:w="1644" w:type="dxa"/>
          </w:tcPr>
          <w:p>
            <w:pPr>
              <w:pStyle w:val="0"/>
              <w:jc w:val="center"/>
            </w:pPr>
            <w:r>
              <w:rPr>
                <w:sz w:val="20"/>
              </w:rPr>
              <w:t xml:space="preserve">второй</w:t>
            </w:r>
          </w:p>
        </w:tc>
      </w:tr>
    </w:tbl>
    <w:p>
      <w:pPr>
        <w:pStyle w:val="0"/>
        <w:ind w:firstLine="540"/>
        <w:jc w:val="both"/>
      </w:pPr>
      <w:r>
        <w:rPr>
          <w:sz w:val="20"/>
        </w:rPr>
      </w:r>
    </w:p>
    <w:p>
      <w:pPr>
        <w:pStyle w:val="2"/>
        <w:outlineLvl w:val="1"/>
        <w:ind w:firstLine="540"/>
        <w:jc w:val="both"/>
      </w:pPr>
      <w:r>
        <w:rPr>
          <w:sz w:val="20"/>
          <w:b w:val="on"/>
        </w:rPr>
        <w:t xml:space="preserve">5 Технические требования</w:t>
      </w:r>
    </w:p>
    <w:p>
      <w:pPr>
        <w:pStyle w:val="0"/>
        <w:ind w:firstLine="540"/>
        <w:jc w:val="both"/>
      </w:pPr>
      <w:r>
        <w:rPr>
          <w:sz w:val="20"/>
        </w:rPr>
      </w:r>
    </w:p>
    <w:p>
      <w:pPr>
        <w:pStyle w:val="0"/>
        <w:ind w:firstLine="540"/>
        <w:jc w:val="both"/>
      </w:pPr>
      <w:r>
        <w:rPr>
          <w:sz w:val="20"/>
        </w:rPr>
        <w:t xml:space="preserve">5.1 Овсяная крупа должна соответствовать требованиям настоящего стандарта и вырабатываться в соответствии с технологическим регламентом (инструкцией), действующим(ей) на предприятии, с соблюдением требований, установленных </w:t>
      </w:r>
      <w:hyperlink w:history="0" w:anchor="P400" w:tooltip="[1]">
        <w:r>
          <w:rPr>
            <w:sz w:val="20"/>
            <w:color w:val="0000ff"/>
          </w:rPr>
          <w:t xml:space="preserve">[1]</w:t>
        </w:r>
      </w:hyperlink>
      <w:r>
        <w:rPr>
          <w:sz w:val="20"/>
        </w:rPr>
        <w:t xml:space="preserve">, </w:t>
      </w:r>
      <w:hyperlink w:history="0" w:anchor="P403" w:tooltip="[2]">
        <w:r>
          <w:rPr>
            <w:sz w:val="20"/>
            <w:color w:val="0000ff"/>
          </w:rPr>
          <w:t xml:space="preserve">[2]</w:t>
        </w:r>
      </w:hyperlink>
      <w:r>
        <w:rPr>
          <w:sz w:val="20"/>
        </w:rPr>
        <w:t xml:space="preserve"> или нормативными правовыми актами, действующими на территории государства, принявшего стандарт.</w:t>
      </w:r>
    </w:p>
    <w:p>
      <w:pPr>
        <w:pStyle w:val="0"/>
        <w:spacing w:before="200" w:line-rule="auto"/>
        <w:ind w:firstLine="540"/>
        <w:jc w:val="both"/>
      </w:pPr>
      <w:r>
        <w:rPr>
          <w:sz w:val="20"/>
        </w:rPr>
        <w:t xml:space="preserve">5.2 По органолептическим показателям овсяная крупа должна соответствовать требованиям, указанным в </w:t>
      </w:r>
      <w:hyperlink w:history="0" w:anchor="P160" w:tooltip="Таблица 2">
        <w:r>
          <w:rPr>
            <w:sz w:val="20"/>
            <w:color w:val="0000ff"/>
          </w:rPr>
          <w:t xml:space="preserve">таблице 2</w:t>
        </w:r>
      </w:hyperlink>
      <w:r>
        <w:rPr>
          <w:sz w:val="20"/>
        </w:rPr>
        <w:t xml:space="preserve">.</w:t>
      </w:r>
    </w:p>
    <w:p>
      <w:pPr>
        <w:pStyle w:val="0"/>
        <w:ind w:firstLine="540"/>
        <w:jc w:val="both"/>
      </w:pPr>
      <w:r>
        <w:rPr>
          <w:sz w:val="20"/>
        </w:rPr>
      </w:r>
    </w:p>
    <w:bookmarkStart w:id="160" w:name="P160"/>
    <w:bookmarkEnd w:id="160"/>
    <w:p>
      <w:pPr>
        <w:pStyle w:val="0"/>
        <w:jc w:val="right"/>
      </w:pPr>
      <w:r>
        <w:rPr>
          <w:sz w:val="20"/>
        </w:rPr>
        <w:t xml:space="preserve">Таблица 2</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2410"/>
        <w:gridCol w:w="2410"/>
        <w:gridCol w:w="2494"/>
      </w:tblGrid>
      <w:tr>
        <w:tc>
          <w:tcPr>
            <w:tcW w:w="1757" w:type="dxa"/>
            <w:vAlign w:val="center"/>
            <w:vMerge w:val="restart"/>
          </w:tcPr>
          <w:p>
            <w:pPr>
              <w:pStyle w:val="0"/>
              <w:jc w:val="center"/>
            </w:pPr>
            <w:r>
              <w:rPr>
                <w:sz w:val="20"/>
              </w:rPr>
              <w:t xml:space="preserve">Наименование показателя</w:t>
            </w:r>
          </w:p>
        </w:tc>
        <w:tc>
          <w:tcPr>
            <w:gridSpan w:val="3"/>
            <w:tcW w:w="7314" w:type="dxa"/>
            <w:vAlign w:val="center"/>
          </w:tcPr>
          <w:p>
            <w:pPr>
              <w:pStyle w:val="0"/>
              <w:jc w:val="center"/>
            </w:pPr>
            <w:r>
              <w:rPr>
                <w:sz w:val="20"/>
              </w:rPr>
              <w:t xml:space="preserve">Характеристика для сортов</w:t>
            </w:r>
          </w:p>
        </w:tc>
      </w:tr>
      <w:tr>
        <w:tc>
          <w:tcPr>
            <w:vMerge w:val="continue"/>
          </w:tcPr>
          <w:p/>
        </w:tc>
        <w:tc>
          <w:tcPr>
            <w:tcW w:w="2410" w:type="dxa"/>
            <w:vAlign w:val="center"/>
          </w:tcPr>
          <w:p>
            <w:pPr>
              <w:pStyle w:val="0"/>
              <w:jc w:val="center"/>
            </w:pPr>
            <w:r>
              <w:rPr>
                <w:sz w:val="20"/>
              </w:rPr>
              <w:t xml:space="preserve">Высший</w:t>
            </w:r>
          </w:p>
        </w:tc>
        <w:tc>
          <w:tcPr>
            <w:tcW w:w="2410" w:type="dxa"/>
            <w:vAlign w:val="center"/>
          </w:tcPr>
          <w:p>
            <w:pPr>
              <w:pStyle w:val="0"/>
              <w:jc w:val="center"/>
            </w:pPr>
            <w:r>
              <w:rPr>
                <w:sz w:val="20"/>
              </w:rPr>
              <w:t xml:space="preserve">Первый</w:t>
            </w:r>
          </w:p>
        </w:tc>
        <w:tc>
          <w:tcPr>
            <w:tcW w:w="2494" w:type="dxa"/>
            <w:vAlign w:val="center"/>
          </w:tcPr>
          <w:p>
            <w:pPr>
              <w:pStyle w:val="0"/>
              <w:jc w:val="center"/>
            </w:pPr>
            <w:r>
              <w:rPr>
                <w:sz w:val="20"/>
              </w:rPr>
              <w:t xml:space="preserve">Второй</w:t>
            </w:r>
          </w:p>
        </w:tc>
      </w:tr>
      <w:tr>
        <w:tc>
          <w:tcPr>
            <w:tcW w:w="1757" w:type="dxa"/>
          </w:tcPr>
          <w:p>
            <w:pPr>
              <w:pStyle w:val="0"/>
            </w:pPr>
            <w:r>
              <w:rPr>
                <w:sz w:val="20"/>
              </w:rPr>
              <w:t xml:space="preserve">Цвет</w:t>
            </w:r>
          </w:p>
        </w:tc>
        <w:tc>
          <w:tcPr>
            <w:gridSpan w:val="3"/>
            <w:tcW w:w="7314" w:type="dxa"/>
          </w:tcPr>
          <w:p>
            <w:pPr>
              <w:pStyle w:val="0"/>
            </w:pPr>
            <w:r>
              <w:rPr>
                <w:sz w:val="20"/>
              </w:rPr>
              <w:t xml:space="preserve">Серовато-желтый различных оттенков</w:t>
            </w:r>
          </w:p>
        </w:tc>
      </w:tr>
      <w:tr>
        <w:tc>
          <w:tcPr>
            <w:tcW w:w="1757" w:type="dxa"/>
          </w:tcPr>
          <w:p>
            <w:pPr>
              <w:pStyle w:val="0"/>
            </w:pPr>
            <w:r>
              <w:rPr>
                <w:sz w:val="20"/>
              </w:rPr>
              <w:t xml:space="preserve">Запах</w:t>
            </w:r>
          </w:p>
        </w:tc>
        <w:tc>
          <w:tcPr>
            <w:gridSpan w:val="3"/>
            <w:tcW w:w="7314" w:type="dxa"/>
          </w:tcPr>
          <w:p>
            <w:pPr>
              <w:pStyle w:val="0"/>
            </w:pPr>
            <w:r>
              <w:rPr>
                <w:sz w:val="20"/>
              </w:rPr>
              <w:t xml:space="preserve">Свойственный овсяной пропаренной крупе без плесневого, затхлого и других посторонних запахов</w:t>
            </w:r>
          </w:p>
        </w:tc>
      </w:tr>
      <w:tr>
        <w:tc>
          <w:tcPr>
            <w:tcW w:w="1757" w:type="dxa"/>
          </w:tcPr>
          <w:p>
            <w:pPr>
              <w:pStyle w:val="0"/>
            </w:pPr>
            <w:r>
              <w:rPr>
                <w:sz w:val="20"/>
              </w:rPr>
              <w:t xml:space="preserve">Вкус</w:t>
            </w:r>
          </w:p>
        </w:tc>
        <w:tc>
          <w:tcPr>
            <w:gridSpan w:val="3"/>
            <w:tcW w:w="7314" w:type="dxa"/>
          </w:tcPr>
          <w:p>
            <w:pPr>
              <w:pStyle w:val="0"/>
            </w:pPr>
            <w:r>
              <w:rPr>
                <w:sz w:val="20"/>
              </w:rPr>
              <w:t xml:space="preserve">Свойственный овсяной пропаренной крупе со специфическим слабым привкусом горечи, без кислого и других посторонних привкусов</w:t>
            </w:r>
          </w:p>
        </w:tc>
      </w:tr>
    </w:tbl>
    <w:p>
      <w:pPr>
        <w:pStyle w:val="0"/>
        <w:ind w:firstLine="540"/>
        <w:jc w:val="both"/>
      </w:pPr>
      <w:r>
        <w:rPr>
          <w:sz w:val="20"/>
        </w:rPr>
      </w:r>
    </w:p>
    <w:p>
      <w:pPr>
        <w:pStyle w:val="0"/>
        <w:ind w:firstLine="540"/>
        <w:jc w:val="both"/>
      </w:pPr>
      <w:r>
        <w:rPr>
          <w:sz w:val="20"/>
        </w:rPr>
        <w:t xml:space="preserve">5.3 По физико-химическим показателям овсяная крупа должна соответствовать требованиям, указанным в </w:t>
      </w:r>
      <w:hyperlink w:history="0" w:anchor="P176" w:tooltip="Таблица 3">
        <w:r>
          <w:rPr>
            <w:sz w:val="20"/>
            <w:color w:val="0000ff"/>
          </w:rPr>
          <w:t xml:space="preserve">таблице 3</w:t>
        </w:r>
      </w:hyperlink>
      <w:r>
        <w:rPr>
          <w:sz w:val="20"/>
        </w:rPr>
        <w:t xml:space="preserve">.</w:t>
      </w:r>
    </w:p>
    <w:p>
      <w:pPr>
        <w:pStyle w:val="0"/>
        <w:ind w:firstLine="540"/>
        <w:jc w:val="both"/>
      </w:pPr>
      <w:r>
        <w:rPr>
          <w:sz w:val="20"/>
        </w:rPr>
      </w:r>
    </w:p>
    <w:bookmarkStart w:id="176" w:name="P176"/>
    <w:bookmarkEnd w:id="176"/>
    <w:p>
      <w:pPr>
        <w:pStyle w:val="0"/>
        <w:jc w:val="right"/>
      </w:pPr>
      <w:r>
        <w:rPr>
          <w:sz w:val="20"/>
        </w:rPr>
        <w:t xml:space="preserve">Таблица 3</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876"/>
        <w:gridCol w:w="1417"/>
        <w:gridCol w:w="1387"/>
        <w:gridCol w:w="1388"/>
      </w:tblGrid>
      <w:tr>
        <w:tblPrEx>
          <w:tblBorders>
            <w:insideH w:val="single" w:sz="4"/>
          </w:tblBorders>
        </w:tblPrEx>
        <w:tc>
          <w:tcPr>
            <w:tcW w:w="4876" w:type="dxa"/>
            <w:vAlign w:val="center"/>
            <w:tcBorders>
              <w:top w:val="single" w:sz="4"/>
              <w:bottom w:val="single" w:sz="4"/>
            </w:tcBorders>
            <w:vMerge w:val="restart"/>
          </w:tcPr>
          <w:p>
            <w:pPr>
              <w:pStyle w:val="0"/>
              <w:jc w:val="center"/>
            </w:pPr>
            <w:r>
              <w:rPr>
                <w:sz w:val="20"/>
              </w:rPr>
              <w:t xml:space="preserve">Наименование показателя</w:t>
            </w:r>
          </w:p>
        </w:tc>
        <w:tc>
          <w:tcPr>
            <w:gridSpan w:val="3"/>
            <w:tcW w:w="4192" w:type="dxa"/>
            <w:vAlign w:val="center"/>
            <w:tcBorders>
              <w:top w:val="single" w:sz="4"/>
              <w:bottom w:val="single" w:sz="4"/>
            </w:tcBorders>
          </w:tcPr>
          <w:p>
            <w:pPr>
              <w:pStyle w:val="0"/>
              <w:jc w:val="center"/>
            </w:pPr>
            <w:r>
              <w:rPr>
                <w:sz w:val="20"/>
              </w:rPr>
              <w:t xml:space="preserve">Значение показателя по сортам</w:t>
            </w:r>
          </w:p>
        </w:tc>
      </w:tr>
      <w:tr>
        <w:tblPrEx>
          <w:tblBorders>
            <w:insideH w:val="single" w:sz="4"/>
          </w:tblBorders>
        </w:tblPrEx>
        <w:tc>
          <w:tcPr>
            <w:tcBorders>
              <w:top w:val="single" w:sz="4"/>
              <w:bottom w:val="single" w:sz="4"/>
            </w:tcBorders>
            <w:vMerge w:val="continue"/>
          </w:tcPr>
          <w:p/>
        </w:tc>
        <w:tc>
          <w:tcPr>
            <w:tcW w:w="1417" w:type="dxa"/>
            <w:vAlign w:val="center"/>
            <w:tcBorders>
              <w:top w:val="single" w:sz="4"/>
              <w:bottom w:val="single" w:sz="4"/>
            </w:tcBorders>
          </w:tcPr>
          <w:p>
            <w:pPr>
              <w:pStyle w:val="0"/>
              <w:jc w:val="center"/>
            </w:pPr>
            <w:r>
              <w:rPr>
                <w:sz w:val="20"/>
              </w:rPr>
              <w:t xml:space="preserve">Высший</w:t>
            </w:r>
          </w:p>
        </w:tc>
        <w:tc>
          <w:tcPr>
            <w:tcW w:w="1387" w:type="dxa"/>
            <w:vAlign w:val="center"/>
            <w:tcBorders>
              <w:top w:val="single" w:sz="4"/>
              <w:bottom w:val="single" w:sz="4"/>
            </w:tcBorders>
          </w:tcPr>
          <w:p>
            <w:pPr>
              <w:pStyle w:val="0"/>
              <w:jc w:val="center"/>
            </w:pPr>
            <w:r>
              <w:rPr>
                <w:sz w:val="20"/>
              </w:rPr>
              <w:t xml:space="preserve">Первый</w:t>
            </w:r>
          </w:p>
        </w:tc>
        <w:tc>
          <w:tcPr>
            <w:tcW w:w="1388" w:type="dxa"/>
            <w:vAlign w:val="center"/>
            <w:tcBorders>
              <w:top w:val="single" w:sz="4"/>
              <w:bottom w:val="single" w:sz="4"/>
            </w:tcBorders>
          </w:tcPr>
          <w:p>
            <w:pPr>
              <w:pStyle w:val="0"/>
              <w:jc w:val="center"/>
            </w:pPr>
            <w:r>
              <w:rPr>
                <w:sz w:val="20"/>
              </w:rPr>
              <w:t xml:space="preserve">Второй</w:t>
            </w:r>
          </w:p>
        </w:tc>
      </w:tr>
      <w:tr>
        <w:tblPrEx>
          <w:tblBorders>
            <w:insideH w:val="single" w:sz="4"/>
          </w:tblBorders>
        </w:tblPrEx>
        <w:tc>
          <w:tcPr>
            <w:tcW w:w="4876" w:type="dxa"/>
            <w:tcBorders>
              <w:top w:val="single" w:sz="4"/>
              <w:bottom w:val="single" w:sz="4"/>
            </w:tcBorders>
          </w:tcPr>
          <w:p>
            <w:pPr>
              <w:pStyle w:val="0"/>
            </w:pPr>
            <w:r>
              <w:rPr>
                <w:sz w:val="20"/>
              </w:rPr>
              <w:t xml:space="preserve">Влажность, %, не более</w:t>
            </w:r>
          </w:p>
        </w:tc>
        <w:tc>
          <w:tcPr>
            <w:gridSpan w:val="3"/>
            <w:tcW w:w="4192" w:type="dxa"/>
            <w:tcBorders>
              <w:top w:val="single" w:sz="4"/>
              <w:bottom w:val="single" w:sz="4"/>
            </w:tcBorders>
          </w:tcPr>
          <w:p>
            <w:pPr>
              <w:pStyle w:val="0"/>
              <w:jc w:val="center"/>
            </w:pPr>
            <w:r>
              <w:rPr>
                <w:sz w:val="20"/>
              </w:rPr>
              <w:t xml:space="preserve">12,5</w:t>
            </w:r>
          </w:p>
        </w:tc>
      </w:tr>
      <w:tr>
        <w:tc>
          <w:tcPr>
            <w:tcW w:w="4876" w:type="dxa"/>
            <w:tcBorders>
              <w:top w:val="single" w:sz="4"/>
              <w:bottom w:val="nil"/>
            </w:tcBorders>
          </w:tcPr>
          <w:p>
            <w:pPr>
              <w:pStyle w:val="0"/>
            </w:pPr>
            <w:r>
              <w:rPr>
                <w:sz w:val="20"/>
              </w:rPr>
              <w:t xml:space="preserve">Доброкачественное ядро, %, не менее:</w:t>
            </w:r>
          </w:p>
        </w:tc>
        <w:tc>
          <w:tcPr>
            <w:tcW w:w="1417" w:type="dxa"/>
            <w:tcBorders>
              <w:top w:val="single" w:sz="4"/>
              <w:bottom w:val="nil"/>
            </w:tcBorders>
          </w:tcPr>
          <w:p>
            <w:pPr>
              <w:pStyle w:val="0"/>
              <w:jc w:val="center"/>
            </w:pPr>
            <w:r>
              <w:rPr>
                <w:sz w:val="20"/>
              </w:rPr>
              <w:t xml:space="preserve">99,0</w:t>
            </w:r>
          </w:p>
        </w:tc>
        <w:tc>
          <w:tcPr>
            <w:tcW w:w="1387" w:type="dxa"/>
            <w:tcBorders>
              <w:top w:val="single" w:sz="4"/>
              <w:bottom w:val="nil"/>
            </w:tcBorders>
          </w:tcPr>
          <w:p>
            <w:pPr>
              <w:pStyle w:val="0"/>
              <w:jc w:val="center"/>
            </w:pPr>
            <w:r>
              <w:rPr>
                <w:sz w:val="20"/>
              </w:rPr>
              <w:t xml:space="preserve">98,5</w:t>
            </w:r>
          </w:p>
        </w:tc>
        <w:tc>
          <w:tcPr>
            <w:tcW w:w="1388" w:type="dxa"/>
            <w:tcBorders>
              <w:top w:val="single" w:sz="4"/>
              <w:bottom w:val="nil"/>
            </w:tcBorders>
          </w:tcPr>
          <w:p>
            <w:pPr>
              <w:pStyle w:val="0"/>
              <w:jc w:val="center"/>
            </w:pPr>
            <w:r>
              <w:rPr>
                <w:sz w:val="20"/>
              </w:rPr>
              <w:t xml:space="preserve">97,0</w:t>
            </w:r>
          </w:p>
        </w:tc>
      </w:tr>
      <w:tr>
        <w:tc>
          <w:tcPr>
            <w:tcW w:w="4876" w:type="dxa"/>
            <w:tcBorders>
              <w:top w:val="nil"/>
              <w:bottom w:val="single" w:sz="4"/>
            </w:tcBorders>
          </w:tcPr>
          <w:p>
            <w:pPr>
              <w:pStyle w:val="0"/>
              <w:ind w:firstLine="283"/>
            </w:pPr>
            <w:r>
              <w:rPr>
                <w:sz w:val="20"/>
              </w:rPr>
              <w:t xml:space="preserve">в том числе колотых ядер, не более</w:t>
            </w:r>
          </w:p>
        </w:tc>
        <w:tc>
          <w:tcPr>
            <w:tcW w:w="1417" w:type="dxa"/>
            <w:tcBorders>
              <w:top w:val="nil"/>
              <w:bottom w:val="single" w:sz="4"/>
            </w:tcBorders>
          </w:tcPr>
          <w:p>
            <w:pPr>
              <w:pStyle w:val="0"/>
              <w:jc w:val="center"/>
            </w:pPr>
            <w:r>
              <w:rPr>
                <w:sz w:val="20"/>
              </w:rPr>
              <w:t xml:space="preserve">0,5</w:t>
            </w:r>
          </w:p>
        </w:tc>
        <w:tc>
          <w:tcPr>
            <w:tcW w:w="1387" w:type="dxa"/>
            <w:tcBorders>
              <w:top w:val="nil"/>
              <w:bottom w:val="single" w:sz="4"/>
            </w:tcBorders>
          </w:tcPr>
          <w:p>
            <w:pPr>
              <w:pStyle w:val="0"/>
              <w:jc w:val="center"/>
            </w:pPr>
            <w:r>
              <w:rPr>
                <w:sz w:val="20"/>
              </w:rPr>
              <w:t xml:space="preserve">1,0</w:t>
            </w:r>
          </w:p>
        </w:tc>
        <w:tc>
          <w:tcPr>
            <w:tcW w:w="1388" w:type="dxa"/>
            <w:tcBorders>
              <w:top w:val="nil"/>
              <w:bottom w:val="single" w:sz="4"/>
            </w:tcBorders>
          </w:tcPr>
          <w:p>
            <w:pPr>
              <w:pStyle w:val="0"/>
              <w:jc w:val="center"/>
            </w:pPr>
            <w:r>
              <w:rPr>
                <w:sz w:val="20"/>
              </w:rPr>
              <w:t xml:space="preserve">2,0</w:t>
            </w:r>
          </w:p>
        </w:tc>
      </w:tr>
      <w:tr>
        <w:tblPrEx>
          <w:tblBorders>
            <w:insideH w:val="single" w:sz="4"/>
          </w:tblBorders>
        </w:tblPrEx>
        <w:tc>
          <w:tcPr>
            <w:tcW w:w="4876" w:type="dxa"/>
            <w:tcBorders>
              <w:top w:val="single" w:sz="4"/>
              <w:bottom w:val="single" w:sz="4"/>
            </w:tcBorders>
          </w:tcPr>
          <w:p>
            <w:pPr>
              <w:pStyle w:val="0"/>
            </w:pPr>
            <w:r>
              <w:rPr>
                <w:sz w:val="20"/>
              </w:rPr>
              <w:t xml:space="preserve">Необрушенные зерна, %, не более</w:t>
            </w:r>
          </w:p>
        </w:tc>
        <w:tc>
          <w:tcPr>
            <w:tcW w:w="1417" w:type="dxa"/>
            <w:tcBorders>
              <w:top w:val="single" w:sz="4"/>
              <w:bottom w:val="single" w:sz="4"/>
            </w:tcBorders>
          </w:tcPr>
          <w:p>
            <w:pPr>
              <w:pStyle w:val="0"/>
              <w:jc w:val="center"/>
            </w:pPr>
            <w:r>
              <w:rPr>
                <w:sz w:val="20"/>
              </w:rPr>
              <w:t xml:space="preserve">0,40</w:t>
            </w:r>
          </w:p>
        </w:tc>
        <w:tc>
          <w:tcPr>
            <w:tcW w:w="1387" w:type="dxa"/>
            <w:tcBorders>
              <w:top w:val="single" w:sz="4"/>
              <w:bottom w:val="single" w:sz="4"/>
            </w:tcBorders>
          </w:tcPr>
          <w:p>
            <w:pPr>
              <w:pStyle w:val="0"/>
              <w:jc w:val="center"/>
            </w:pPr>
            <w:r>
              <w:rPr>
                <w:sz w:val="20"/>
              </w:rPr>
              <w:t xml:space="preserve">0,70</w:t>
            </w:r>
          </w:p>
        </w:tc>
        <w:tc>
          <w:tcPr>
            <w:tcW w:w="1388" w:type="dxa"/>
            <w:tcBorders>
              <w:top w:val="single" w:sz="4"/>
              <w:bottom w:val="single" w:sz="4"/>
            </w:tcBorders>
          </w:tcPr>
          <w:p>
            <w:pPr>
              <w:pStyle w:val="0"/>
              <w:jc w:val="center"/>
            </w:pPr>
            <w:r>
              <w:rPr>
                <w:sz w:val="20"/>
              </w:rPr>
              <w:t xml:space="preserve">0,80</w:t>
            </w:r>
          </w:p>
        </w:tc>
      </w:tr>
      <w:tr>
        <w:tc>
          <w:tcPr>
            <w:tcW w:w="4876" w:type="dxa"/>
            <w:tcBorders>
              <w:top w:val="single" w:sz="4"/>
              <w:bottom w:val="nil"/>
            </w:tcBorders>
          </w:tcPr>
          <w:p>
            <w:pPr>
              <w:pStyle w:val="0"/>
            </w:pPr>
            <w:r>
              <w:rPr>
                <w:sz w:val="20"/>
              </w:rPr>
              <w:t xml:space="preserve">Сорная примесь, %, не более:</w:t>
            </w:r>
          </w:p>
        </w:tc>
        <w:tc>
          <w:tcPr>
            <w:tcW w:w="1417" w:type="dxa"/>
            <w:tcBorders>
              <w:top w:val="single" w:sz="4"/>
              <w:bottom w:val="nil"/>
            </w:tcBorders>
          </w:tcPr>
          <w:p>
            <w:pPr>
              <w:pStyle w:val="0"/>
              <w:jc w:val="center"/>
            </w:pPr>
            <w:r>
              <w:rPr>
                <w:sz w:val="20"/>
              </w:rPr>
              <w:t xml:space="preserve">0,30</w:t>
            </w:r>
          </w:p>
        </w:tc>
        <w:tc>
          <w:tcPr>
            <w:tcW w:w="1387" w:type="dxa"/>
            <w:tcBorders>
              <w:top w:val="single" w:sz="4"/>
              <w:bottom w:val="nil"/>
            </w:tcBorders>
          </w:tcPr>
          <w:p>
            <w:pPr>
              <w:pStyle w:val="0"/>
              <w:jc w:val="center"/>
            </w:pPr>
            <w:r>
              <w:rPr>
                <w:sz w:val="20"/>
              </w:rPr>
              <w:t xml:space="preserve">0,70</w:t>
            </w:r>
          </w:p>
        </w:tc>
        <w:tc>
          <w:tcPr>
            <w:tcW w:w="1388" w:type="dxa"/>
            <w:tcBorders>
              <w:top w:val="single" w:sz="4"/>
              <w:bottom w:val="nil"/>
            </w:tcBorders>
          </w:tcPr>
          <w:p>
            <w:pPr>
              <w:pStyle w:val="0"/>
              <w:jc w:val="center"/>
            </w:pPr>
            <w:r>
              <w:rPr>
                <w:sz w:val="20"/>
              </w:rPr>
              <w:t xml:space="preserve">0,80</w:t>
            </w:r>
          </w:p>
        </w:tc>
      </w:tr>
      <w:tr>
        <w:tc>
          <w:tcPr>
            <w:tcW w:w="4876" w:type="dxa"/>
            <w:tcBorders>
              <w:top w:val="nil"/>
              <w:bottom w:val="nil"/>
            </w:tcBorders>
          </w:tcPr>
          <w:p>
            <w:pPr>
              <w:pStyle w:val="0"/>
              <w:ind w:firstLine="283"/>
            </w:pPr>
            <w:r>
              <w:rPr>
                <w:sz w:val="20"/>
              </w:rPr>
              <w:t xml:space="preserve">в том числе:</w:t>
            </w:r>
          </w:p>
        </w:tc>
        <w:tc>
          <w:tcPr>
            <w:tcW w:w="1417" w:type="dxa"/>
            <w:tcBorders>
              <w:top w:val="nil"/>
              <w:bottom w:val="nil"/>
            </w:tcBorders>
          </w:tcPr>
          <w:p>
            <w:pPr>
              <w:pStyle w:val="0"/>
            </w:pPr>
            <w:r>
              <w:rPr>
                <w:sz w:val="20"/>
              </w:rPr>
            </w:r>
          </w:p>
        </w:tc>
        <w:tc>
          <w:tcPr>
            <w:tcW w:w="1387" w:type="dxa"/>
            <w:tcBorders>
              <w:top w:val="nil"/>
              <w:bottom w:val="nil"/>
            </w:tcBorders>
          </w:tcPr>
          <w:p>
            <w:pPr>
              <w:pStyle w:val="0"/>
            </w:pPr>
            <w:r>
              <w:rPr>
                <w:sz w:val="20"/>
              </w:rPr>
            </w:r>
          </w:p>
        </w:tc>
        <w:tc>
          <w:tcPr>
            <w:tcW w:w="1388" w:type="dxa"/>
            <w:tcBorders>
              <w:top w:val="nil"/>
              <w:bottom w:val="nil"/>
            </w:tcBorders>
          </w:tcPr>
          <w:p>
            <w:pPr>
              <w:pStyle w:val="0"/>
            </w:pPr>
            <w:r>
              <w:rPr>
                <w:sz w:val="20"/>
              </w:rPr>
            </w:r>
          </w:p>
        </w:tc>
      </w:tr>
      <w:tr>
        <w:tc>
          <w:tcPr>
            <w:tcW w:w="4876" w:type="dxa"/>
            <w:tcBorders>
              <w:top w:val="nil"/>
              <w:bottom w:val="nil"/>
            </w:tcBorders>
          </w:tcPr>
          <w:p>
            <w:pPr>
              <w:pStyle w:val="0"/>
              <w:ind w:firstLine="283"/>
            </w:pPr>
            <w:r>
              <w:rPr>
                <w:sz w:val="20"/>
              </w:rPr>
              <w:t xml:space="preserve">куколь, не более</w:t>
            </w:r>
          </w:p>
        </w:tc>
        <w:tc>
          <w:tcPr>
            <w:tcW w:w="1417" w:type="dxa"/>
            <w:tcBorders>
              <w:top w:val="nil"/>
              <w:bottom w:val="nil"/>
            </w:tcBorders>
          </w:tcPr>
          <w:p>
            <w:pPr>
              <w:pStyle w:val="0"/>
              <w:jc w:val="center"/>
            </w:pPr>
            <w:r>
              <w:rPr>
                <w:sz w:val="20"/>
              </w:rPr>
              <w:t xml:space="preserve">0,10</w:t>
            </w:r>
          </w:p>
        </w:tc>
        <w:tc>
          <w:tcPr>
            <w:tcW w:w="1387" w:type="dxa"/>
            <w:tcBorders>
              <w:top w:val="nil"/>
              <w:bottom w:val="nil"/>
            </w:tcBorders>
          </w:tcPr>
          <w:p>
            <w:pPr>
              <w:pStyle w:val="0"/>
              <w:jc w:val="center"/>
            </w:pPr>
            <w:r>
              <w:rPr>
                <w:sz w:val="20"/>
              </w:rPr>
              <w:t xml:space="preserve">0,10</w:t>
            </w:r>
          </w:p>
        </w:tc>
        <w:tc>
          <w:tcPr>
            <w:tcW w:w="1388" w:type="dxa"/>
            <w:tcBorders>
              <w:top w:val="nil"/>
              <w:bottom w:val="nil"/>
            </w:tcBorders>
          </w:tcPr>
          <w:p>
            <w:pPr>
              <w:pStyle w:val="0"/>
              <w:jc w:val="center"/>
            </w:pPr>
            <w:r>
              <w:rPr>
                <w:sz w:val="20"/>
              </w:rPr>
              <w:t xml:space="preserve">0,10</w:t>
            </w:r>
          </w:p>
        </w:tc>
      </w:tr>
      <w:tr>
        <w:tc>
          <w:tcPr>
            <w:tcW w:w="4876" w:type="dxa"/>
            <w:tcBorders>
              <w:top w:val="nil"/>
              <w:bottom w:val="nil"/>
            </w:tcBorders>
          </w:tcPr>
          <w:p>
            <w:pPr>
              <w:pStyle w:val="0"/>
              <w:ind w:firstLine="283"/>
            </w:pPr>
            <w:r>
              <w:rPr>
                <w:sz w:val="20"/>
              </w:rPr>
              <w:t xml:space="preserve">вредная примесь, не более,</w:t>
            </w:r>
          </w:p>
        </w:tc>
        <w:tc>
          <w:tcPr>
            <w:tcW w:w="1417" w:type="dxa"/>
            <w:tcBorders>
              <w:top w:val="nil"/>
              <w:bottom w:val="nil"/>
            </w:tcBorders>
          </w:tcPr>
          <w:p>
            <w:pPr>
              <w:pStyle w:val="0"/>
              <w:jc w:val="center"/>
            </w:pPr>
            <w:r>
              <w:rPr>
                <w:sz w:val="20"/>
              </w:rPr>
              <w:t xml:space="preserve">0,05</w:t>
            </w:r>
          </w:p>
        </w:tc>
        <w:tc>
          <w:tcPr>
            <w:tcW w:w="1387" w:type="dxa"/>
            <w:tcBorders>
              <w:top w:val="nil"/>
              <w:bottom w:val="nil"/>
            </w:tcBorders>
          </w:tcPr>
          <w:p>
            <w:pPr>
              <w:pStyle w:val="0"/>
              <w:jc w:val="center"/>
            </w:pPr>
            <w:r>
              <w:rPr>
                <w:sz w:val="20"/>
              </w:rPr>
              <w:t xml:space="preserve">0,05</w:t>
            </w:r>
          </w:p>
        </w:tc>
        <w:tc>
          <w:tcPr>
            <w:tcW w:w="1388" w:type="dxa"/>
            <w:tcBorders>
              <w:top w:val="nil"/>
              <w:bottom w:val="nil"/>
            </w:tcBorders>
          </w:tcPr>
          <w:p>
            <w:pPr>
              <w:pStyle w:val="0"/>
              <w:jc w:val="center"/>
            </w:pPr>
            <w:r>
              <w:rPr>
                <w:sz w:val="20"/>
              </w:rPr>
              <w:t xml:space="preserve">0,05</w:t>
            </w:r>
          </w:p>
        </w:tc>
      </w:tr>
      <w:tr>
        <w:tc>
          <w:tcPr>
            <w:tcW w:w="4876" w:type="dxa"/>
            <w:tcBorders>
              <w:top w:val="nil"/>
              <w:bottom w:val="nil"/>
            </w:tcBorders>
          </w:tcPr>
          <w:p>
            <w:pPr>
              <w:pStyle w:val="0"/>
              <w:ind w:firstLine="567"/>
            </w:pPr>
            <w:r>
              <w:rPr>
                <w:sz w:val="20"/>
              </w:rPr>
              <w:t xml:space="preserve">в числе вредной примеси </w:t>
            </w:r>
            <w:hyperlink w:history="0" w:anchor="P241" w:tooltip="&lt;*&gt; Горчак ползучий - не допускается.">
              <w:r>
                <w:rPr>
                  <w:sz w:val="20"/>
                  <w:color w:val="0000ff"/>
                </w:rPr>
                <w:t xml:space="preserve">&lt;*&gt;</w:t>
              </w:r>
            </w:hyperlink>
            <w:r>
              <w:rPr>
                <w:sz w:val="20"/>
              </w:rPr>
              <w:t xml:space="preserve">:</w:t>
            </w:r>
          </w:p>
        </w:tc>
        <w:tc>
          <w:tcPr>
            <w:tcW w:w="1417" w:type="dxa"/>
            <w:tcBorders>
              <w:top w:val="nil"/>
              <w:bottom w:val="nil"/>
            </w:tcBorders>
          </w:tcPr>
          <w:p>
            <w:pPr>
              <w:pStyle w:val="0"/>
            </w:pPr>
            <w:r>
              <w:rPr>
                <w:sz w:val="20"/>
              </w:rPr>
            </w:r>
          </w:p>
        </w:tc>
        <w:tc>
          <w:tcPr>
            <w:tcW w:w="1387" w:type="dxa"/>
            <w:tcBorders>
              <w:top w:val="nil"/>
              <w:bottom w:val="nil"/>
            </w:tcBorders>
          </w:tcPr>
          <w:p>
            <w:pPr>
              <w:pStyle w:val="0"/>
            </w:pPr>
            <w:r>
              <w:rPr>
                <w:sz w:val="20"/>
              </w:rPr>
            </w:r>
          </w:p>
        </w:tc>
        <w:tc>
          <w:tcPr>
            <w:tcW w:w="1388" w:type="dxa"/>
            <w:tcBorders>
              <w:top w:val="nil"/>
              <w:bottom w:val="nil"/>
            </w:tcBorders>
          </w:tcPr>
          <w:p>
            <w:pPr>
              <w:pStyle w:val="0"/>
            </w:pPr>
            <w:r>
              <w:rPr>
                <w:sz w:val="20"/>
              </w:rPr>
            </w:r>
          </w:p>
        </w:tc>
      </w:tr>
      <w:tr>
        <w:tc>
          <w:tcPr>
            <w:tcW w:w="4876" w:type="dxa"/>
            <w:tcBorders>
              <w:top w:val="nil"/>
              <w:bottom w:val="nil"/>
            </w:tcBorders>
          </w:tcPr>
          <w:p>
            <w:pPr>
              <w:pStyle w:val="0"/>
              <w:ind w:firstLine="567"/>
            </w:pPr>
            <w:r>
              <w:rPr>
                <w:sz w:val="20"/>
              </w:rPr>
              <w:t xml:space="preserve">софоры лисохвостной и вязеля разноцветного, не более</w:t>
            </w:r>
          </w:p>
        </w:tc>
        <w:tc>
          <w:tcPr>
            <w:tcW w:w="1417" w:type="dxa"/>
            <w:tcBorders>
              <w:top w:val="nil"/>
              <w:bottom w:val="nil"/>
            </w:tcBorders>
          </w:tcPr>
          <w:p>
            <w:pPr>
              <w:pStyle w:val="0"/>
              <w:jc w:val="center"/>
            </w:pPr>
            <w:r>
              <w:rPr>
                <w:sz w:val="20"/>
              </w:rPr>
              <w:t xml:space="preserve">0,02</w:t>
            </w:r>
          </w:p>
        </w:tc>
        <w:tc>
          <w:tcPr>
            <w:tcW w:w="1387" w:type="dxa"/>
            <w:tcBorders>
              <w:top w:val="nil"/>
              <w:bottom w:val="nil"/>
            </w:tcBorders>
          </w:tcPr>
          <w:p>
            <w:pPr>
              <w:pStyle w:val="0"/>
              <w:jc w:val="center"/>
            </w:pPr>
            <w:r>
              <w:rPr>
                <w:sz w:val="20"/>
              </w:rPr>
              <w:t xml:space="preserve">0,02</w:t>
            </w:r>
          </w:p>
        </w:tc>
        <w:tc>
          <w:tcPr>
            <w:tcW w:w="1388" w:type="dxa"/>
            <w:tcBorders>
              <w:top w:val="nil"/>
              <w:bottom w:val="nil"/>
            </w:tcBorders>
          </w:tcPr>
          <w:p>
            <w:pPr>
              <w:pStyle w:val="0"/>
              <w:jc w:val="center"/>
            </w:pPr>
            <w:r>
              <w:rPr>
                <w:sz w:val="20"/>
              </w:rPr>
              <w:t xml:space="preserve">0,02</w:t>
            </w:r>
          </w:p>
        </w:tc>
      </w:tr>
      <w:tr>
        <w:tc>
          <w:tcPr>
            <w:tcW w:w="4876" w:type="dxa"/>
            <w:tcBorders>
              <w:top w:val="nil"/>
              <w:bottom w:val="nil"/>
            </w:tcBorders>
          </w:tcPr>
          <w:p>
            <w:pPr>
              <w:pStyle w:val="0"/>
              <w:ind w:firstLine="283"/>
            </w:pPr>
            <w:r>
              <w:rPr>
                <w:sz w:val="20"/>
              </w:rPr>
              <w:t xml:space="preserve">минеральная примесь, не более</w:t>
            </w:r>
          </w:p>
        </w:tc>
        <w:tc>
          <w:tcPr>
            <w:tcW w:w="1417" w:type="dxa"/>
            <w:tcBorders>
              <w:top w:val="nil"/>
              <w:bottom w:val="nil"/>
            </w:tcBorders>
          </w:tcPr>
          <w:p>
            <w:pPr>
              <w:pStyle w:val="0"/>
              <w:jc w:val="center"/>
            </w:pPr>
            <w:r>
              <w:rPr>
                <w:sz w:val="20"/>
              </w:rPr>
              <w:t xml:space="preserve">0,10</w:t>
            </w:r>
          </w:p>
        </w:tc>
        <w:tc>
          <w:tcPr>
            <w:tcW w:w="1387" w:type="dxa"/>
            <w:tcBorders>
              <w:top w:val="nil"/>
              <w:bottom w:val="nil"/>
            </w:tcBorders>
          </w:tcPr>
          <w:p>
            <w:pPr>
              <w:pStyle w:val="0"/>
              <w:jc w:val="center"/>
            </w:pPr>
            <w:r>
              <w:rPr>
                <w:sz w:val="20"/>
              </w:rPr>
              <w:t xml:space="preserve">0,10</w:t>
            </w:r>
          </w:p>
        </w:tc>
        <w:tc>
          <w:tcPr>
            <w:tcW w:w="1388" w:type="dxa"/>
            <w:tcBorders>
              <w:top w:val="nil"/>
              <w:bottom w:val="nil"/>
            </w:tcBorders>
          </w:tcPr>
          <w:p>
            <w:pPr>
              <w:pStyle w:val="0"/>
              <w:jc w:val="center"/>
            </w:pPr>
            <w:r>
              <w:rPr>
                <w:sz w:val="20"/>
              </w:rPr>
              <w:t xml:space="preserve">0,10</w:t>
            </w:r>
          </w:p>
        </w:tc>
      </w:tr>
      <w:tr>
        <w:tc>
          <w:tcPr>
            <w:tcW w:w="4876" w:type="dxa"/>
            <w:tcBorders>
              <w:top w:val="nil"/>
              <w:bottom w:val="single" w:sz="4"/>
            </w:tcBorders>
          </w:tcPr>
          <w:p>
            <w:pPr>
              <w:pStyle w:val="0"/>
              <w:ind w:firstLine="283"/>
            </w:pPr>
            <w:r>
              <w:rPr>
                <w:sz w:val="20"/>
              </w:rPr>
              <w:t xml:space="preserve">цветковых пленок, не более</w:t>
            </w:r>
          </w:p>
        </w:tc>
        <w:tc>
          <w:tcPr>
            <w:tcW w:w="1417" w:type="dxa"/>
            <w:tcBorders>
              <w:top w:val="nil"/>
              <w:bottom w:val="single" w:sz="4"/>
            </w:tcBorders>
          </w:tcPr>
          <w:p>
            <w:pPr>
              <w:pStyle w:val="0"/>
              <w:jc w:val="center"/>
            </w:pPr>
            <w:r>
              <w:rPr>
                <w:sz w:val="20"/>
              </w:rPr>
              <w:t xml:space="preserve">0,05</w:t>
            </w:r>
          </w:p>
        </w:tc>
        <w:tc>
          <w:tcPr>
            <w:tcW w:w="1387" w:type="dxa"/>
            <w:tcBorders>
              <w:top w:val="nil"/>
              <w:bottom w:val="single" w:sz="4"/>
            </w:tcBorders>
          </w:tcPr>
          <w:p>
            <w:pPr>
              <w:pStyle w:val="0"/>
              <w:jc w:val="center"/>
            </w:pPr>
            <w:r>
              <w:rPr>
                <w:sz w:val="20"/>
              </w:rPr>
              <w:t xml:space="preserve">0,05</w:t>
            </w:r>
          </w:p>
        </w:tc>
        <w:tc>
          <w:tcPr>
            <w:tcW w:w="1388" w:type="dxa"/>
            <w:tcBorders>
              <w:top w:val="nil"/>
              <w:bottom w:val="single" w:sz="4"/>
            </w:tcBorders>
          </w:tcPr>
          <w:p>
            <w:pPr>
              <w:pStyle w:val="0"/>
              <w:jc w:val="center"/>
            </w:pPr>
            <w:r>
              <w:rPr>
                <w:sz w:val="20"/>
              </w:rPr>
              <w:t xml:space="preserve">0,05</w:t>
            </w:r>
          </w:p>
        </w:tc>
      </w:tr>
      <w:tr>
        <w:tblPrEx>
          <w:tblBorders>
            <w:insideH w:val="single" w:sz="4"/>
          </w:tblBorders>
        </w:tblPrEx>
        <w:tc>
          <w:tcPr>
            <w:tcW w:w="4876" w:type="dxa"/>
            <w:tcBorders>
              <w:top w:val="single" w:sz="4"/>
              <w:bottom w:val="single" w:sz="4"/>
            </w:tcBorders>
          </w:tcPr>
          <w:p>
            <w:pPr>
              <w:pStyle w:val="0"/>
            </w:pPr>
            <w:r>
              <w:rPr>
                <w:sz w:val="20"/>
              </w:rPr>
              <w:t xml:space="preserve">Испорченные ядра, %, не более</w:t>
            </w:r>
          </w:p>
        </w:tc>
        <w:tc>
          <w:tcPr>
            <w:gridSpan w:val="3"/>
            <w:tcW w:w="4192" w:type="dxa"/>
            <w:tcBorders>
              <w:top w:val="single" w:sz="4"/>
              <w:bottom w:val="single" w:sz="4"/>
            </w:tcBorders>
          </w:tcPr>
          <w:p>
            <w:pPr>
              <w:pStyle w:val="0"/>
              <w:jc w:val="center"/>
            </w:pPr>
            <w:r>
              <w:rPr>
                <w:sz w:val="20"/>
              </w:rPr>
              <w:t xml:space="preserve">Не допускается</w:t>
            </w:r>
          </w:p>
        </w:tc>
      </w:tr>
      <w:tr>
        <w:tblPrEx>
          <w:tblBorders>
            <w:insideH w:val="single" w:sz="4"/>
          </w:tblBorders>
        </w:tblPrEx>
        <w:tc>
          <w:tcPr>
            <w:tcW w:w="4876" w:type="dxa"/>
            <w:tcBorders>
              <w:top w:val="single" w:sz="4"/>
              <w:bottom w:val="single" w:sz="4"/>
            </w:tcBorders>
          </w:tcPr>
          <w:p>
            <w:pPr>
              <w:pStyle w:val="0"/>
            </w:pPr>
            <w:r>
              <w:rPr>
                <w:sz w:val="20"/>
              </w:rPr>
              <w:t xml:space="preserve">Обработанные зерна пшеницы, тритикале, полбы, ржи и ячменя, %, не более</w:t>
            </w:r>
          </w:p>
        </w:tc>
        <w:tc>
          <w:tcPr>
            <w:tcW w:w="1417" w:type="dxa"/>
            <w:tcBorders>
              <w:top w:val="single" w:sz="4"/>
              <w:bottom w:val="single" w:sz="4"/>
            </w:tcBorders>
          </w:tcPr>
          <w:p>
            <w:pPr>
              <w:pStyle w:val="0"/>
              <w:jc w:val="center"/>
            </w:pPr>
            <w:r>
              <w:rPr>
                <w:sz w:val="20"/>
              </w:rPr>
              <w:t xml:space="preserve">Не допускаются</w:t>
            </w:r>
          </w:p>
        </w:tc>
        <w:tc>
          <w:tcPr>
            <w:tcW w:w="1387" w:type="dxa"/>
            <w:tcBorders>
              <w:top w:val="single" w:sz="4"/>
              <w:bottom w:val="single" w:sz="4"/>
            </w:tcBorders>
          </w:tcPr>
          <w:p>
            <w:pPr>
              <w:pStyle w:val="0"/>
              <w:jc w:val="center"/>
            </w:pPr>
            <w:r>
              <w:rPr>
                <w:sz w:val="20"/>
              </w:rPr>
              <w:t xml:space="preserve">2,0</w:t>
            </w:r>
          </w:p>
        </w:tc>
        <w:tc>
          <w:tcPr>
            <w:tcW w:w="1388" w:type="dxa"/>
            <w:tcBorders>
              <w:top w:val="single" w:sz="4"/>
              <w:bottom w:val="single" w:sz="4"/>
            </w:tcBorders>
          </w:tcPr>
          <w:p>
            <w:pPr>
              <w:pStyle w:val="0"/>
              <w:jc w:val="center"/>
            </w:pPr>
            <w:r>
              <w:rPr>
                <w:sz w:val="20"/>
              </w:rPr>
              <w:t xml:space="preserve">3,0</w:t>
            </w:r>
          </w:p>
        </w:tc>
      </w:tr>
      <w:tr>
        <w:tblPrEx>
          <w:tblBorders>
            <w:insideH w:val="single" w:sz="4"/>
          </w:tblBorders>
        </w:tblPrEx>
        <w:tc>
          <w:tcPr>
            <w:tcW w:w="4876" w:type="dxa"/>
            <w:tcBorders>
              <w:top w:val="single" w:sz="4"/>
              <w:bottom w:val="single" w:sz="4"/>
            </w:tcBorders>
          </w:tcPr>
          <w:p>
            <w:pPr>
              <w:pStyle w:val="0"/>
            </w:pPr>
            <w:r>
              <w:rPr>
                <w:sz w:val="20"/>
              </w:rPr>
              <w:t xml:space="preserve">Мучка, %, не более</w:t>
            </w:r>
          </w:p>
        </w:tc>
        <w:tc>
          <w:tcPr>
            <w:tcW w:w="1417" w:type="dxa"/>
            <w:tcBorders>
              <w:top w:val="single" w:sz="4"/>
              <w:bottom w:val="single" w:sz="4"/>
            </w:tcBorders>
          </w:tcPr>
          <w:p>
            <w:pPr>
              <w:pStyle w:val="0"/>
              <w:jc w:val="center"/>
            </w:pPr>
            <w:r>
              <w:rPr>
                <w:sz w:val="20"/>
              </w:rPr>
              <w:t xml:space="preserve">0,30</w:t>
            </w:r>
          </w:p>
        </w:tc>
        <w:tc>
          <w:tcPr>
            <w:tcW w:w="1387" w:type="dxa"/>
            <w:tcBorders>
              <w:top w:val="single" w:sz="4"/>
              <w:bottom w:val="single" w:sz="4"/>
            </w:tcBorders>
          </w:tcPr>
          <w:p>
            <w:pPr>
              <w:pStyle w:val="0"/>
              <w:jc w:val="center"/>
            </w:pPr>
            <w:r>
              <w:rPr>
                <w:sz w:val="20"/>
              </w:rPr>
              <w:t xml:space="preserve">0,50</w:t>
            </w:r>
          </w:p>
        </w:tc>
        <w:tc>
          <w:tcPr>
            <w:tcW w:w="1388" w:type="dxa"/>
            <w:tcBorders>
              <w:top w:val="single" w:sz="4"/>
              <w:bottom w:val="single" w:sz="4"/>
            </w:tcBorders>
          </w:tcPr>
          <w:p>
            <w:pPr>
              <w:pStyle w:val="0"/>
              <w:jc w:val="center"/>
            </w:pPr>
            <w:r>
              <w:rPr>
                <w:sz w:val="20"/>
              </w:rPr>
              <w:t xml:space="preserve">0,50</w:t>
            </w:r>
          </w:p>
        </w:tc>
      </w:tr>
      <w:tr>
        <w:tblPrEx>
          <w:tblBorders>
            <w:insideH w:val="single" w:sz="4"/>
          </w:tblBorders>
        </w:tblPrEx>
        <w:tc>
          <w:tcPr>
            <w:tcW w:w="4876" w:type="dxa"/>
            <w:tcBorders>
              <w:top w:val="single" w:sz="4"/>
              <w:bottom w:val="single" w:sz="4"/>
            </w:tcBorders>
          </w:tcPr>
          <w:p>
            <w:pPr>
              <w:pStyle w:val="0"/>
            </w:pPr>
            <w:r>
              <w:rPr>
                <w:sz w:val="20"/>
              </w:rPr>
              <w:t xml:space="preserve">Металломагнитная примесь, мг в 1 кг крупы, размером отдельных частиц в наибольшем линейном измерении не более 0,3 мм и (или) массой не более 0,4 мг, не более</w:t>
            </w:r>
          </w:p>
        </w:tc>
        <w:tc>
          <w:tcPr>
            <w:gridSpan w:val="3"/>
            <w:tcW w:w="4192" w:type="dxa"/>
            <w:tcBorders>
              <w:top w:val="single" w:sz="4"/>
              <w:bottom w:val="single" w:sz="4"/>
            </w:tcBorders>
          </w:tcPr>
          <w:p>
            <w:pPr>
              <w:pStyle w:val="0"/>
              <w:jc w:val="center"/>
            </w:pPr>
            <w:r>
              <w:rPr>
                <w:sz w:val="20"/>
              </w:rPr>
              <w:t xml:space="preserve">3,0</w:t>
            </w:r>
          </w:p>
        </w:tc>
      </w:tr>
      <w:tr>
        <w:tblPrEx>
          <w:tblBorders>
            <w:insideH w:val="single" w:sz="4"/>
          </w:tblBorders>
        </w:tblPrEx>
        <w:tc>
          <w:tcPr>
            <w:gridSpan w:val="4"/>
            <w:tcW w:w="9068" w:type="dxa"/>
            <w:tcBorders>
              <w:top w:val="single" w:sz="4"/>
              <w:bottom w:val="single" w:sz="4"/>
            </w:tcBorders>
          </w:tcPr>
          <w:bookmarkStart w:id="241" w:name="P241"/>
          <w:bookmarkEnd w:id="241"/>
          <w:p>
            <w:pPr>
              <w:pStyle w:val="0"/>
              <w:ind w:firstLine="567"/>
              <w:jc w:val="both"/>
            </w:pPr>
            <w:r>
              <w:rPr>
                <w:sz w:val="20"/>
              </w:rPr>
              <w:t xml:space="preserve">&lt;*&gt; Горчак ползучий - не допускается.</w:t>
            </w:r>
          </w:p>
        </w:tc>
      </w:tr>
    </w:tbl>
    <w:p>
      <w:pPr>
        <w:pStyle w:val="0"/>
        <w:ind w:firstLine="540"/>
        <w:jc w:val="both"/>
      </w:pPr>
      <w:r>
        <w:rPr>
          <w:sz w:val="20"/>
        </w:rPr>
      </w:r>
    </w:p>
    <w:p>
      <w:pPr>
        <w:pStyle w:val="0"/>
        <w:ind w:firstLine="540"/>
        <w:jc w:val="both"/>
      </w:pPr>
      <w:r>
        <w:rPr>
          <w:sz w:val="20"/>
        </w:rPr>
        <w:t xml:space="preserve">5.4 Содержание токсичных элементов, микотоксинов, пестицидов, радионуклидов, генно-модифицированных организмов (ГМО), зараженность и загрязненность вредителями хлебных запасов (насекомыми, клещами) в овсяной крупе не должны превышать допустимые уровни, установленные </w:t>
      </w:r>
      <w:hyperlink w:history="0" w:anchor="P400" w:tooltip="[1]">
        <w:r>
          <w:rPr>
            <w:sz w:val="20"/>
            <w:color w:val="0000ff"/>
          </w:rPr>
          <w:t xml:space="preserve">[1]</w:t>
        </w:r>
      </w:hyperlink>
      <w:r>
        <w:rPr>
          <w:sz w:val="20"/>
        </w:rPr>
        <w:t xml:space="preserve"> или нормативными правовыми актами, действующими на территории государства, принявшего стандарт.</w:t>
      </w:r>
    </w:p>
    <w:p>
      <w:pPr>
        <w:pStyle w:val="0"/>
        <w:spacing w:before="200" w:line-rule="auto"/>
        <w:ind w:firstLine="540"/>
        <w:jc w:val="both"/>
      </w:pPr>
      <w:r>
        <w:rPr>
          <w:sz w:val="20"/>
        </w:rPr>
        <w:t xml:space="preserve">5.5 Овсяная крупа высшего сорта, используемая для производства детского питания, должна соответствовать требованиям </w:t>
      </w:r>
      <w:hyperlink w:history="0" w:anchor="P400" w:tooltip="[1]">
        <w:r>
          <w:rPr>
            <w:sz w:val="20"/>
            <w:color w:val="0000ff"/>
          </w:rPr>
          <w:t xml:space="preserve">[1]</w:t>
        </w:r>
      </w:hyperlink>
      <w:r>
        <w:rPr>
          <w:sz w:val="20"/>
        </w:rPr>
        <w:t xml:space="preserve"> или нормативных правовых актов, действующих на территории государства, принявшего стандарт, и нормам, указанным в </w:t>
      </w:r>
      <w:hyperlink w:history="0" w:anchor="P246" w:tooltip="Таблица 4">
        <w:r>
          <w:rPr>
            <w:sz w:val="20"/>
            <w:color w:val="0000ff"/>
          </w:rPr>
          <w:t xml:space="preserve">таблице 4</w:t>
        </w:r>
      </w:hyperlink>
      <w:r>
        <w:rPr>
          <w:sz w:val="20"/>
        </w:rPr>
        <w:t xml:space="preserve">.</w:t>
      </w:r>
    </w:p>
    <w:p>
      <w:pPr>
        <w:pStyle w:val="0"/>
        <w:ind w:firstLine="540"/>
        <w:jc w:val="both"/>
      </w:pPr>
      <w:r>
        <w:rPr>
          <w:sz w:val="20"/>
        </w:rPr>
      </w:r>
    </w:p>
    <w:bookmarkStart w:id="246" w:name="P246"/>
    <w:bookmarkEnd w:id="246"/>
    <w:p>
      <w:pPr>
        <w:pStyle w:val="0"/>
        <w:jc w:val="right"/>
      </w:pPr>
      <w:r>
        <w:rPr>
          <w:sz w:val="20"/>
        </w:rPr>
        <w:t xml:space="preserve">Таблица 4</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4"/>
        <w:gridCol w:w="4534"/>
      </w:tblGrid>
      <w:tr>
        <w:tc>
          <w:tcPr>
            <w:tcW w:w="4534" w:type="dxa"/>
            <w:vAlign w:val="center"/>
          </w:tcPr>
          <w:p>
            <w:pPr>
              <w:pStyle w:val="0"/>
              <w:jc w:val="center"/>
            </w:pPr>
            <w:r>
              <w:rPr>
                <w:sz w:val="20"/>
              </w:rPr>
              <w:t xml:space="preserve">Наименование показателя</w:t>
            </w:r>
          </w:p>
        </w:tc>
        <w:tc>
          <w:tcPr>
            <w:tcW w:w="4534" w:type="dxa"/>
            <w:vAlign w:val="center"/>
          </w:tcPr>
          <w:p>
            <w:pPr>
              <w:pStyle w:val="0"/>
              <w:jc w:val="center"/>
            </w:pPr>
            <w:r>
              <w:rPr>
                <w:sz w:val="20"/>
              </w:rPr>
              <w:t xml:space="preserve">Значение показателя</w:t>
            </w:r>
          </w:p>
        </w:tc>
      </w:tr>
      <w:tr>
        <w:tc>
          <w:tcPr>
            <w:tcW w:w="4534" w:type="dxa"/>
          </w:tcPr>
          <w:p>
            <w:pPr>
              <w:pStyle w:val="0"/>
              <w:ind w:left="283"/>
            </w:pPr>
            <w:r>
              <w:rPr>
                <w:sz w:val="20"/>
              </w:rPr>
              <w:t xml:space="preserve">Испорченные ядра, %, не более</w:t>
            </w:r>
          </w:p>
        </w:tc>
        <w:tc>
          <w:tcPr>
            <w:tcW w:w="4534" w:type="dxa"/>
          </w:tcPr>
          <w:p>
            <w:pPr>
              <w:pStyle w:val="0"/>
              <w:jc w:val="center"/>
            </w:pPr>
            <w:r>
              <w:rPr>
                <w:sz w:val="20"/>
              </w:rPr>
              <w:t xml:space="preserve">Не допускаются</w:t>
            </w:r>
          </w:p>
        </w:tc>
      </w:tr>
      <w:tr>
        <w:tc>
          <w:tcPr>
            <w:tcW w:w="4534" w:type="dxa"/>
          </w:tcPr>
          <w:p>
            <w:pPr>
              <w:pStyle w:val="0"/>
              <w:ind w:left="283"/>
            </w:pPr>
            <w:r>
              <w:rPr>
                <w:sz w:val="20"/>
              </w:rPr>
              <w:t xml:space="preserve">Кислотность, град., не более</w:t>
            </w:r>
          </w:p>
        </w:tc>
        <w:tc>
          <w:tcPr>
            <w:tcW w:w="4534" w:type="dxa"/>
          </w:tcPr>
          <w:p>
            <w:pPr>
              <w:pStyle w:val="0"/>
              <w:jc w:val="center"/>
            </w:pPr>
            <w:r>
              <w:rPr>
                <w:sz w:val="20"/>
              </w:rPr>
              <w:t xml:space="preserve">6,0</w:t>
            </w:r>
          </w:p>
        </w:tc>
      </w:tr>
      <w:tr>
        <w:tc>
          <w:tcPr>
            <w:tcW w:w="4534" w:type="dxa"/>
          </w:tcPr>
          <w:p>
            <w:pPr>
              <w:pStyle w:val="0"/>
              <w:ind w:left="283"/>
            </w:pPr>
            <w:r>
              <w:rPr>
                <w:sz w:val="20"/>
              </w:rPr>
              <w:t xml:space="preserve">Минеральная примесь, %, не более</w:t>
            </w:r>
          </w:p>
        </w:tc>
        <w:tc>
          <w:tcPr>
            <w:tcW w:w="4534" w:type="dxa"/>
          </w:tcPr>
          <w:p>
            <w:pPr>
              <w:pStyle w:val="0"/>
              <w:jc w:val="center"/>
            </w:pPr>
            <w:r>
              <w:rPr>
                <w:sz w:val="20"/>
              </w:rPr>
              <w:t xml:space="preserve">0,05</w:t>
            </w:r>
          </w:p>
        </w:tc>
      </w:tr>
      <w:tr>
        <w:tc>
          <w:tcPr>
            <w:gridSpan w:val="2"/>
            <w:tcW w:w="9068" w:type="dxa"/>
          </w:tcPr>
          <w:p>
            <w:pPr>
              <w:pStyle w:val="0"/>
              <w:ind w:firstLine="567"/>
              <w:jc w:val="both"/>
            </w:pPr>
            <w:r>
              <w:rPr>
                <w:sz w:val="20"/>
              </w:rPr>
              <w:t xml:space="preserve">Примечание - По другим показателям качества овсяная крупа высшего сорта, используемая для производства детского питания, должна соответствовать требованиям и нормам, указанным в </w:t>
            </w:r>
            <w:hyperlink w:history="0" w:anchor="P160" w:tooltip="Таблица 2">
              <w:r>
                <w:rPr>
                  <w:sz w:val="20"/>
                  <w:color w:val="0000ff"/>
                </w:rPr>
                <w:t xml:space="preserve">таблицах 2</w:t>
              </w:r>
            </w:hyperlink>
            <w:r>
              <w:rPr>
                <w:sz w:val="20"/>
              </w:rPr>
              <w:t xml:space="preserve"> и </w:t>
            </w:r>
            <w:hyperlink w:history="0" w:anchor="P176" w:tooltip="Таблица 3">
              <w:r>
                <w:rPr>
                  <w:sz w:val="20"/>
                  <w:color w:val="0000ff"/>
                </w:rPr>
                <w:t xml:space="preserve">3</w:t>
              </w:r>
            </w:hyperlink>
            <w:r>
              <w:rPr>
                <w:sz w:val="20"/>
              </w:rPr>
              <w:t xml:space="preserve">.</w:t>
            </w:r>
          </w:p>
        </w:tc>
      </w:tr>
    </w:tbl>
    <w:p>
      <w:pPr>
        <w:pStyle w:val="0"/>
        <w:ind w:firstLine="540"/>
        <w:jc w:val="both"/>
      </w:pPr>
      <w:r>
        <w:rPr>
          <w:sz w:val="20"/>
        </w:rPr>
      </w:r>
    </w:p>
    <w:p>
      <w:pPr>
        <w:pStyle w:val="0"/>
        <w:ind w:firstLine="540"/>
        <w:jc w:val="both"/>
      </w:pPr>
      <w:r>
        <w:rPr>
          <w:sz w:val="20"/>
        </w:rPr>
        <w:t xml:space="preserve">5.6 Характеристика примесей в овсяной крупе приведена в </w:t>
      </w:r>
      <w:hyperlink w:history="0" w:anchor="P260" w:tooltip="Таблица 5">
        <w:r>
          <w:rPr>
            <w:sz w:val="20"/>
            <w:color w:val="0000ff"/>
          </w:rPr>
          <w:t xml:space="preserve">таблице 5</w:t>
        </w:r>
      </w:hyperlink>
      <w:r>
        <w:rPr>
          <w:sz w:val="20"/>
        </w:rPr>
        <w:t xml:space="preserve">.</w:t>
      </w:r>
    </w:p>
    <w:p>
      <w:pPr>
        <w:pStyle w:val="0"/>
        <w:ind w:firstLine="540"/>
        <w:jc w:val="both"/>
      </w:pPr>
      <w:r>
        <w:rPr>
          <w:sz w:val="20"/>
        </w:rPr>
      </w:r>
    </w:p>
    <w:bookmarkStart w:id="260" w:name="P260"/>
    <w:bookmarkEnd w:id="260"/>
    <w:p>
      <w:pPr>
        <w:pStyle w:val="0"/>
        <w:jc w:val="right"/>
      </w:pPr>
      <w:r>
        <w:rPr>
          <w:sz w:val="20"/>
        </w:rPr>
        <w:t xml:space="preserve">Таблица 5</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236"/>
      </w:tblGrid>
      <w:tr>
        <w:tc>
          <w:tcPr>
            <w:tcW w:w="2835" w:type="dxa"/>
            <w:vAlign w:val="center"/>
          </w:tcPr>
          <w:p>
            <w:pPr>
              <w:pStyle w:val="0"/>
              <w:jc w:val="center"/>
            </w:pPr>
            <w:r>
              <w:rPr>
                <w:sz w:val="20"/>
              </w:rPr>
              <w:t xml:space="preserve">Наименование примесей</w:t>
            </w:r>
          </w:p>
        </w:tc>
        <w:tc>
          <w:tcPr>
            <w:tcW w:w="6236" w:type="dxa"/>
            <w:vAlign w:val="center"/>
          </w:tcPr>
          <w:p>
            <w:pPr>
              <w:pStyle w:val="0"/>
              <w:jc w:val="center"/>
            </w:pPr>
            <w:r>
              <w:rPr>
                <w:sz w:val="20"/>
              </w:rPr>
              <w:t xml:space="preserve">Характеристика</w:t>
            </w:r>
          </w:p>
        </w:tc>
      </w:tr>
      <w:tr>
        <w:tblPrEx>
          <w:tblBorders>
            <w:insideH w:val="nil"/>
          </w:tblBorders>
        </w:tblPrEx>
        <w:tc>
          <w:tcPr>
            <w:tcW w:w="2835" w:type="dxa"/>
            <w:tcBorders>
              <w:bottom w:val="nil"/>
            </w:tcBorders>
          </w:tcPr>
          <w:p>
            <w:pPr>
              <w:pStyle w:val="0"/>
            </w:pPr>
            <w:r>
              <w:rPr>
                <w:sz w:val="20"/>
              </w:rPr>
              <w:t xml:space="preserve">Сорная примесь:</w:t>
            </w:r>
          </w:p>
        </w:tc>
        <w:tc>
          <w:tcPr>
            <w:tcW w:w="6236" w:type="dxa"/>
            <w:tcBorders>
              <w:bottom w:val="nil"/>
            </w:tcBorders>
          </w:tcPr>
          <w:p>
            <w:pPr>
              <w:pStyle w:val="0"/>
            </w:pPr>
            <w:r>
              <w:rPr>
                <w:sz w:val="20"/>
              </w:rPr>
            </w:r>
          </w:p>
        </w:tc>
      </w:tr>
      <w:tr>
        <w:tblPrEx>
          <w:tblBorders>
            <w:insideH w:val="nil"/>
          </w:tblBorders>
        </w:tblPrEx>
        <w:tc>
          <w:tcPr>
            <w:tcW w:w="2835" w:type="dxa"/>
            <w:tcBorders>
              <w:top w:val="nil"/>
              <w:bottom w:val="nil"/>
            </w:tcBorders>
          </w:tcPr>
          <w:p>
            <w:pPr>
              <w:pStyle w:val="0"/>
            </w:pPr>
            <w:r>
              <w:rPr>
                <w:sz w:val="20"/>
              </w:rPr>
              <w:t xml:space="preserve">- минеральная примесь</w:t>
            </w:r>
          </w:p>
        </w:tc>
        <w:tc>
          <w:tcPr>
            <w:tcW w:w="6236" w:type="dxa"/>
            <w:tcBorders>
              <w:top w:val="nil"/>
              <w:bottom w:val="nil"/>
            </w:tcBorders>
          </w:tcPr>
          <w:p>
            <w:pPr>
              <w:pStyle w:val="0"/>
              <w:ind w:firstLine="283"/>
            </w:pPr>
            <w:r>
              <w:rPr>
                <w:sz w:val="20"/>
              </w:rPr>
              <w:t xml:space="preserve">Песок, галька, частицы шлака, руды, наждака, земли</w:t>
            </w:r>
          </w:p>
        </w:tc>
      </w:tr>
      <w:tr>
        <w:tblPrEx>
          <w:tblBorders>
            <w:insideH w:val="nil"/>
          </w:tblBorders>
        </w:tblPrEx>
        <w:tc>
          <w:tcPr>
            <w:tcW w:w="2835" w:type="dxa"/>
            <w:tcBorders>
              <w:top w:val="nil"/>
              <w:bottom w:val="nil"/>
            </w:tcBorders>
          </w:tcPr>
          <w:p>
            <w:pPr>
              <w:pStyle w:val="0"/>
            </w:pPr>
            <w:r>
              <w:rPr>
                <w:sz w:val="20"/>
              </w:rPr>
              <w:t xml:space="preserve">- органическая примесь</w:t>
            </w:r>
          </w:p>
        </w:tc>
        <w:tc>
          <w:tcPr>
            <w:tcW w:w="6236" w:type="dxa"/>
            <w:tcBorders>
              <w:top w:val="nil"/>
              <w:bottom w:val="nil"/>
            </w:tcBorders>
          </w:tcPr>
          <w:p>
            <w:pPr>
              <w:pStyle w:val="0"/>
              <w:ind w:firstLine="283"/>
            </w:pPr>
            <w:r>
              <w:rPr>
                <w:sz w:val="20"/>
              </w:rPr>
              <w:t xml:space="preserve">Цветковые пленки, части стеблей, метелок, оболочки сорняков</w:t>
            </w:r>
          </w:p>
        </w:tc>
      </w:tr>
      <w:tr>
        <w:tblPrEx>
          <w:tblBorders>
            <w:insideH w:val="nil"/>
          </w:tblBorders>
        </w:tblPrEx>
        <w:tc>
          <w:tcPr>
            <w:tcW w:w="2835" w:type="dxa"/>
            <w:tcBorders>
              <w:top w:val="nil"/>
              <w:bottom w:val="nil"/>
            </w:tcBorders>
          </w:tcPr>
          <w:p>
            <w:pPr>
              <w:pStyle w:val="0"/>
            </w:pPr>
            <w:r>
              <w:rPr>
                <w:sz w:val="20"/>
              </w:rPr>
              <w:t xml:space="preserve">- сорные семена</w:t>
            </w:r>
          </w:p>
        </w:tc>
        <w:tc>
          <w:tcPr>
            <w:tcW w:w="6236" w:type="dxa"/>
            <w:tcBorders>
              <w:top w:val="nil"/>
              <w:bottom w:val="nil"/>
            </w:tcBorders>
          </w:tcPr>
          <w:p>
            <w:pPr>
              <w:pStyle w:val="0"/>
              <w:ind w:firstLine="283"/>
            </w:pPr>
            <w:r>
              <w:rPr>
                <w:sz w:val="20"/>
              </w:rPr>
              <w:t xml:space="preserve">Семена и зерна всех дикорастущих и культурных растений, в том числе необработанные зерна пшеницы, тритикале, полбы, ржи и ячменя</w:t>
            </w:r>
          </w:p>
        </w:tc>
      </w:tr>
      <w:tr>
        <w:tblPrEx>
          <w:tblBorders>
            <w:insideH w:val="nil"/>
          </w:tblBorders>
        </w:tblPrEx>
        <w:tc>
          <w:tcPr>
            <w:tcW w:w="2835" w:type="dxa"/>
            <w:tcBorders>
              <w:top w:val="nil"/>
            </w:tcBorders>
          </w:tcPr>
          <w:p>
            <w:pPr>
              <w:pStyle w:val="0"/>
            </w:pPr>
            <w:r>
              <w:rPr>
                <w:sz w:val="20"/>
              </w:rPr>
              <w:t xml:space="preserve">- особо учитываемая примесь</w:t>
            </w:r>
          </w:p>
        </w:tc>
        <w:tc>
          <w:tcPr>
            <w:tcW w:w="6236" w:type="dxa"/>
            <w:tcBorders>
              <w:top w:val="nil"/>
            </w:tcBorders>
          </w:tcPr>
          <w:p>
            <w:pPr>
              <w:pStyle w:val="0"/>
              <w:ind w:firstLine="283"/>
            </w:pPr>
            <w:r>
              <w:rPr>
                <w:sz w:val="20"/>
              </w:rPr>
              <w:t xml:space="preserve">Куколь</w:t>
            </w:r>
          </w:p>
        </w:tc>
      </w:tr>
      <w:tr>
        <w:tc>
          <w:tcPr>
            <w:tcW w:w="2835" w:type="dxa"/>
          </w:tcPr>
          <w:p>
            <w:pPr>
              <w:pStyle w:val="0"/>
            </w:pPr>
            <w:r>
              <w:rPr>
                <w:sz w:val="20"/>
              </w:rPr>
              <w:t xml:space="preserve">Необрушенные зерна</w:t>
            </w:r>
          </w:p>
        </w:tc>
        <w:tc>
          <w:tcPr>
            <w:tcW w:w="6236" w:type="dxa"/>
          </w:tcPr>
          <w:p>
            <w:pPr>
              <w:pStyle w:val="0"/>
              <w:ind w:firstLine="283"/>
            </w:pPr>
            <w:r>
              <w:rPr>
                <w:sz w:val="20"/>
              </w:rPr>
              <w:t xml:space="preserve">Зерна овса, не освобожденные от цветковых пленок</w:t>
            </w:r>
          </w:p>
        </w:tc>
      </w:tr>
      <w:tr>
        <w:tc>
          <w:tcPr>
            <w:tcW w:w="2835" w:type="dxa"/>
          </w:tcPr>
          <w:p>
            <w:pPr>
              <w:pStyle w:val="0"/>
            </w:pPr>
            <w:r>
              <w:rPr>
                <w:sz w:val="20"/>
              </w:rPr>
              <w:t xml:space="preserve">Колотые ядра</w:t>
            </w:r>
          </w:p>
        </w:tc>
        <w:tc>
          <w:tcPr>
            <w:tcW w:w="6236" w:type="dxa"/>
          </w:tcPr>
          <w:p>
            <w:pPr>
              <w:pStyle w:val="0"/>
              <w:ind w:firstLine="283"/>
            </w:pPr>
            <w:r>
              <w:rPr>
                <w:sz w:val="20"/>
              </w:rPr>
              <w:t xml:space="preserve">Расколотые ядра овса, пшеницы, тритикале, полбы, ржи и ячменя, проходящие через сито с отверстиями диаметром 2,0 мм и не проходящие через сито N 063, относятся к примеси, если количество их превышает для высшего сорта - 0,5%, для первого сорта - 1,0%, для второго сорта - 2,0%</w:t>
            </w:r>
          </w:p>
        </w:tc>
      </w:tr>
      <w:tr>
        <w:tc>
          <w:tcPr>
            <w:tcW w:w="2835" w:type="dxa"/>
          </w:tcPr>
          <w:p>
            <w:pPr>
              <w:pStyle w:val="0"/>
            </w:pPr>
            <w:r>
              <w:rPr>
                <w:sz w:val="20"/>
              </w:rPr>
              <w:t xml:space="preserve">Испорченные ядра</w:t>
            </w:r>
          </w:p>
        </w:tc>
        <w:tc>
          <w:tcPr>
            <w:tcW w:w="6236" w:type="dxa"/>
          </w:tcPr>
          <w:p>
            <w:pPr>
              <w:pStyle w:val="0"/>
              <w:ind w:firstLine="283"/>
            </w:pPr>
            <w:r>
              <w:rPr>
                <w:sz w:val="20"/>
              </w:rPr>
              <w:t xml:space="preserve">Загнившие, заплесневевшие, изъеденные, обуглившиеся - все с явно испорченным ядром</w:t>
            </w:r>
          </w:p>
        </w:tc>
      </w:tr>
      <w:tr>
        <w:tc>
          <w:tcPr>
            <w:tcW w:w="2835" w:type="dxa"/>
          </w:tcPr>
          <w:p>
            <w:pPr>
              <w:pStyle w:val="0"/>
            </w:pPr>
            <w:r>
              <w:rPr>
                <w:sz w:val="20"/>
              </w:rPr>
              <w:t xml:space="preserve">Мучка</w:t>
            </w:r>
          </w:p>
        </w:tc>
        <w:tc>
          <w:tcPr>
            <w:tcW w:w="6236" w:type="dxa"/>
          </w:tcPr>
          <w:p>
            <w:pPr>
              <w:pStyle w:val="0"/>
              <w:ind w:firstLine="283"/>
            </w:pPr>
            <w:r>
              <w:rPr>
                <w:sz w:val="20"/>
              </w:rPr>
              <w:t xml:space="preserve">Весь проход через сито N 063</w:t>
            </w:r>
          </w:p>
        </w:tc>
      </w:tr>
      <w:tr>
        <w:tc>
          <w:tcPr>
            <w:gridSpan w:val="2"/>
            <w:tcW w:w="9071" w:type="dxa"/>
          </w:tcPr>
          <w:p>
            <w:pPr>
              <w:pStyle w:val="0"/>
              <w:ind w:firstLine="567"/>
              <w:jc w:val="both"/>
            </w:pPr>
            <w:r>
              <w:rPr>
                <w:sz w:val="20"/>
              </w:rPr>
              <w:t xml:space="preserve">Примечание - Обработанные зерна пшеницы, полбы, ржи и ячменя в числе примесей не учитываются. Обработанными зернами пшеницы, полбы, ржи и ячменя считаются зерна этих культур, прошедшие технологическую обработку вместе с основной культурой - овсом и освобожденные от цветковых пленок (ячмень) и частично от плодовых и семенных оболочек.</w:t>
            </w:r>
          </w:p>
        </w:tc>
      </w:tr>
    </w:tbl>
    <w:p>
      <w:pPr>
        <w:pStyle w:val="0"/>
        <w:ind w:firstLine="540"/>
        <w:jc w:val="both"/>
      </w:pPr>
      <w:r>
        <w:rPr>
          <w:sz w:val="20"/>
        </w:rPr>
      </w:r>
    </w:p>
    <w:p>
      <w:pPr>
        <w:pStyle w:val="0"/>
        <w:ind w:firstLine="540"/>
        <w:jc w:val="both"/>
      </w:pPr>
      <w:r>
        <w:rPr>
          <w:sz w:val="20"/>
          <w:b w:val="on"/>
        </w:rPr>
        <w:t xml:space="preserve">5.7 Требования к сырью</w:t>
      </w:r>
    </w:p>
    <w:p>
      <w:pPr>
        <w:pStyle w:val="0"/>
        <w:spacing w:before="200" w:line-rule="auto"/>
        <w:ind w:firstLine="540"/>
        <w:jc w:val="both"/>
      </w:pPr>
      <w:r>
        <w:rPr>
          <w:sz w:val="20"/>
        </w:rPr>
        <w:t xml:space="preserve">5.7.1 Овсяная крупа вырабатывается из зерна овса по </w:t>
      </w:r>
      <w:hyperlink w:history="0" r:id="rId69" w:tooltip="&quot;ГОСТ 28673-2019. Межгосударственный стандарт. Овес. Технические условия&quot; (введен в действие Приказом Росстандарта от 23.08.2019 N 525-ст) {КонсультантПлюс}">
        <w:r>
          <w:rPr>
            <w:sz w:val="20"/>
            <w:color w:val="0000ff"/>
          </w:rPr>
          <w:t xml:space="preserve">ГОСТ 28673</w:t>
        </w:r>
      </w:hyperlink>
      <w:r>
        <w:rPr>
          <w:sz w:val="20"/>
        </w:rPr>
        <w:t xml:space="preserve">, которое должно соответствовать требованиям </w:t>
      </w:r>
      <w:hyperlink w:history="0" w:anchor="P403" w:tooltip="[2]">
        <w:r>
          <w:rPr>
            <w:sz w:val="20"/>
            <w:color w:val="0000ff"/>
          </w:rPr>
          <w:t xml:space="preserve">[2]</w:t>
        </w:r>
      </w:hyperlink>
      <w:r>
        <w:rPr>
          <w:sz w:val="20"/>
        </w:rPr>
        <w:t xml:space="preserve"> или требованиям нормативных правовых актов, действующих на территории государства, принявшего стандарт.</w:t>
      </w:r>
    </w:p>
    <w:p>
      <w:pPr>
        <w:pStyle w:val="0"/>
        <w:spacing w:before="200" w:line-rule="auto"/>
        <w:ind w:firstLine="540"/>
        <w:jc w:val="both"/>
      </w:pPr>
      <w:r>
        <w:rPr>
          <w:sz w:val="20"/>
        </w:rPr>
        <w:t xml:space="preserve">5.7.2 Каждая партия зерна овса, поступающая для производства овсяной крупы, должна сопровождаться товаросопроводительными документами в соответствии с </w:t>
      </w:r>
      <w:hyperlink w:history="0" w:anchor="P403" w:tooltip="[2]">
        <w:r>
          <w:rPr>
            <w:sz w:val="20"/>
            <w:color w:val="0000ff"/>
          </w:rPr>
          <w:t xml:space="preserve">[2]</w:t>
        </w:r>
      </w:hyperlink>
      <w:r>
        <w:rPr>
          <w:sz w:val="20"/>
        </w:rPr>
        <w:t xml:space="preserve"> или другой документацией согласно нормативным правовым актам, действующим на территории государства, принявшего стандарт.</w:t>
      </w:r>
    </w:p>
    <w:p>
      <w:pPr>
        <w:pStyle w:val="0"/>
        <w:spacing w:before="200" w:line-rule="auto"/>
        <w:ind w:firstLine="540"/>
        <w:jc w:val="both"/>
      </w:pPr>
      <w:r>
        <w:rPr>
          <w:sz w:val="20"/>
        </w:rPr>
        <w:t xml:space="preserve">5.7.3 Овсяную недробленую крупу высшего сорта, используемую для производства детского питания, вырабатывают из зерна овса, выращенного на полях без применения пестицидов.</w:t>
      </w:r>
    </w:p>
    <w:p>
      <w:pPr>
        <w:pStyle w:val="0"/>
        <w:spacing w:before="200" w:line-rule="auto"/>
        <w:ind w:firstLine="540"/>
        <w:jc w:val="both"/>
      </w:pPr>
      <w:r>
        <w:rPr>
          <w:sz w:val="20"/>
          <w:b w:val="on"/>
        </w:rPr>
        <w:t xml:space="preserve">5.8 Маркировка</w:t>
      </w:r>
    </w:p>
    <w:p>
      <w:pPr>
        <w:pStyle w:val="0"/>
        <w:spacing w:before="200" w:line-rule="auto"/>
        <w:ind w:firstLine="540"/>
        <w:jc w:val="both"/>
      </w:pPr>
      <w:r>
        <w:rPr>
          <w:sz w:val="20"/>
        </w:rPr>
        <w:t xml:space="preserve">5.8.1 Маркировка - по </w:t>
      </w:r>
      <w:hyperlink w:history="0" r:id="rId70" w:tooltip="Ссылка на КонсультантПлюс">
        <w:r>
          <w:rPr>
            <w:sz w:val="20"/>
            <w:color w:val="0000ff"/>
          </w:rPr>
          <w:t xml:space="preserve">ГОСТ 14192</w:t>
        </w:r>
      </w:hyperlink>
      <w:r>
        <w:rPr>
          <w:sz w:val="20"/>
        </w:rPr>
        <w:t xml:space="preserve">, </w:t>
      </w:r>
      <w:hyperlink w:history="0" r:id="rId71" w:tooltip="&quot;ГОСТ 26791-2018. Межгосударственный стандарт. Продукты переработки зерна. Упаковка, маркировка, транспортирование и хранение&quot; (введен в действие Приказом Росстандарта от 05.10.2018 N 714-ст) {КонсультантПлюс}">
        <w:r>
          <w:rPr>
            <w:sz w:val="20"/>
            <w:color w:val="0000ff"/>
          </w:rPr>
          <w:t xml:space="preserve">ГОСТ 26791</w:t>
        </w:r>
      </w:hyperlink>
      <w:r>
        <w:rPr>
          <w:sz w:val="20"/>
        </w:rPr>
        <w:t xml:space="preserve">, </w:t>
      </w:r>
      <w:hyperlink w:history="0" w:anchor="P406" w:tooltip="[3]">
        <w:r>
          <w:rPr>
            <w:sz w:val="20"/>
            <w:color w:val="0000ff"/>
          </w:rPr>
          <w:t xml:space="preserve">[3]</w:t>
        </w:r>
      </w:hyperlink>
      <w:r>
        <w:rPr>
          <w:sz w:val="20"/>
        </w:rPr>
        <w:t xml:space="preserve"> или нормативным правовым актам, действующим на территории государства, принявшего стандарт.</w:t>
      </w:r>
    </w:p>
    <w:p>
      <w:pPr>
        <w:pStyle w:val="0"/>
        <w:spacing w:before="200" w:line-rule="auto"/>
        <w:ind w:firstLine="540"/>
        <w:jc w:val="both"/>
      </w:pPr>
      <w:r>
        <w:rPr>
          <w:sz w:val="20"/>
        </w:rPr>
        <w:t xml:space="preserve">5.8.2 На каждую единицу потребительской упаковки с овсяной крупой в соответствии с требованиями </w:t>
      </w:r>
      <w:hyperlink w:history="0" w:anchor="P406" w:tooltip="[3]">
        <w:r>
          <w:rPr>
            <w:sz w:val="20"/>
            <w:color w:val="0000ff"/>
          </w:rPr>
          <w:t xml:space="preserve">[3]</w:t>
        </w:r>
      </w:hyperlink>
      <w:r>
        <w:rPr>
          <w:sz w:val="20"/>
        </w:rPr>
        <w:t xml:space="preserve"> или нормативными правовыми актами, действующими на территории государства, принявшего стандарт, должна быть нанесена маркировка, содержащая следующую информацию:</w:t>
      </w:r>
    </w:p>
    <w:p>
      <w:pPr>
        <w:pStyle w:val="0"/>
        <w:spacing w:before="200" w:line-rule="auto"/>
        <w:ind w:firstLine="540"/>
        <w:jc w:val="both"/>
      </w:pPr>
      <w:r>
        <w:rPr>
          <w:sz w:val="20"/>
        </w:rPr>
        <w:t xml:space="preserve">- наименование крупы, вид, сорт;</w:t>
      </w:r>
    </w:p>
    <w:p>
      <w:pPr>
        <w:pStyle w:val="0"/>
        <w:spacing w:before="200" w:line-rule="auto"/>
        <w:ind w:firstLine="540"/>
        <w:jc w:val="both"/>
      </w:pPr>
      <w:r>
        <w:rPr>
          <w:sz w:val="20"/>
        </w:rPr>
        <w:t xml:space="preserve">- обозначение настоящего стандарта;</w:t>
      </w:r>
    </w:p>
    <w:p>
      <w:pPr>
        <w:pStyle w:val="0"/>
        <w:spacing w:before="200" w:line-rule="auto"/>
        <w:ind w:firstLine="540"/>
        <w:jc w:val="both"/>
      </w:pPr>
      <w:r>
        <w:rPr>
          <w:sz w:val="20"/>
        </w:rPr>
        <w:t xml:space="preserve">- дату изготовления (месяц, год);</w:t>
      </w:r>
    </w:p>
    <w:p>
      <w:pPr>
        <w:pStyle w:val="0"/>
        <w:spacing w:before="200" w:line-rule="auto"/>
        <w:ind w:firstLine="540"/>
        <w:jc w:val="both"/>
      </w:pPr>
      <w:r>
        <w:rPr>
          <w:sz w:val="20"/>
        </w:rPr>
        <w:t xml:space="preserve">- наименование и местонахождение изготовителя (юридический адрес, включая страну);</w:t>
      </w:r>
    </w:p>
    <w:p>
      <w:pPr>
        <w:pStyle w:val="0"/>
        <w:spacing w:before="200" w:line-rule="auto"/>
        <w:ind w:firstLine="540"/>
        <w:jc w:val="both"/>
      </w:pPr>
      <w:r>
        <w:rPr>
          <w:sz w:val="20"/>
        </w:rPr>
        <w:t xml:space="preserve">- товарный знак изготовителя (при наличии);</w:t>
      </w:r>
    </w:p>
    <w:p>
      <w:pPr>
        <w:pStyle w:val="0"/>
        <w:spacing w:before="200" w:line-rule="auto"/>
        <w:ind w:firstLine="540"/>
        <w:jc w:val="both"/>
      </w:pPr>
      <w:r>
        <w:rPr>
          <w:sz w:val="20"/>
        </w:rPr>
        <w:t xml:space="preserve">- массу нетто;</w:t>
      </w:r>
    </w:p>
    <w:p>
      <w:pPr>
        <w:pStyle w:val="0"/>
        <w:spacing w:before="200" w:line-rule="auto"/>
        <w:ind w:firstLine="540"/>
        <w:jc w:val="both"/>
      </w:pPr>
      <w:r>
        <w:rPr>
          <w:sz w:val="20"/>
        </w:rPr>
        <w:t xml:space="preserve">- пищевую ценность (калорийность, содержание белков, жиров, углеводов) - в соответствии с </w:t>
      </w:r>
      <w:hyperlink w:history="0" w:anchor="P377" w:tooltip="ИНФОРМАЦИЯ О ПИЩЕВОЙ ЦЕННОСТИ">
        <w:r>
          <w:rPr>
            <w:sz w:val="20"/>
            <w:color w:val="0000ff"/>
          </w:rPr>
          <w:t xml:space="preserve">приложением А</w:t>
        </w:r>
      </w:hyperlink>
      <w:r>
        <w:rPr>
          <w:sz w:val="20"/>
        </w:rPr>
        <w:t xml:space="preserve">;</w:t>
      </w:r>
    </w:p>
    <w:p>
      <w:pPr>
        <w:pStyle w:val="0"/>
        <w:spacing w:before="200" w:line-rule="auto"/>
        <w:ind w:firstLine="540"/>
        <w:jc w:val="both"/>
      </w:pPr>
      <w:r>
        <w:rPr>
          <w:sz w:val="20"/>
        </w:rPr>
        <w:t xml:space="preserve">- условия хранения;</w:t>
      </w:r>
    </w:p>
    <w:p>
      <w:pPr>
        <w:pStyle w:val="0"/>
        <w:spacing w:before="200" w:line-rule="auto"/>
        <w:ind w:firstLine="540"/>
        <w:jc w:val="both"/>
      </w:pPr>
      <w:r>
        <w:rPr>
          <w:sz w:val="20"/>
        </w:rPr>
        <w:t xml:space="preserve">- срок годности.</w:t>
      </w:r>
    </w:p>
    <w:p>
      <w:pPr>
        <w:pStyle w:val="0"/>
        <w:spacing w:before="200" w:line-rule="auto"/>
        <w:ind w:firstLine="540"/>
        <w:jc w:val="both"/>
      </w:pPr>
      <w:r>
        <w:rPr>
          <w:sz w:val="20"/>
        </w:rPr>
        <w:t xml:space="preserve">5.8.3 На каждую единицу транспортной упаковки с овсяной крупой в соответствии с требованиями </w:t>
      </w:r>
      <w:hyperlink w:history="0" w:anchor="P406" w:tooltip="[3]">
        <w:r>
          <w:rPr>
            <w:sz w:val="20"/>
            <w:color w:val="0000ff"/>
          </w:rPr>
          <w:t xml:space="preserve">[3]</w:t>
        </w:r>
      </w:hyperlink>
      <w:r>
        <w:rPr>
          <w:sz w:val="20"/>
        </w:rPr>
        <w:t xml:space="preserve"> или нормативными правовыми актами, действующими на территории государства, принявшего стандарт, наносят манипуляционный знак "Беречь от влаги" и указывают следующие данные, характеризующие продукцию:</w:t>
      </w:r>
    </w:p>
    <w:p>
      <w:pPr>
        <w:pStyle w:val="0"/>
        <w:spacing w:before="200" w:line-rule="auto"/>
        <w:ind w:firstLine="540"/>
        <w:jc w:val="both"/>
      </w:pPr>
      <w:r>
        <w:rPr>
          <w:sz w:val="20"/>
        </w:rPr>
        <w:t xml:space="preserve">- наименование крупы, вид, сорт;</w:t>
      </w:r>
    </w:p>
    <w:p>
      <w:pPr>
        <w:pStyle w:val="0"/>
        <w:spacing w:before="200" w:line-rule="auto"/>
        <w:ind w:firstLine="540"/>
        <w:jc w:val="both"/>
      </w:pPr>
      <w:r>
        <w:rPr>
          <w:sz w:val="20"/>
        </w:rPr>
        <w:t xml:space="preserve">- массу нетто (количество);</w:t>
      </w:r>
    </w:p>
    <w:p>
      <w:pPr>
        <w:pStyle w:val="0"/>
        <w:spacing w:before="200" w:line-rule="auto"/>
        <w:ind w:firstLine="540"/>
        <w:jc w:val="both"/>
      </w:pPr>
      <w:r>
        <w:rPr>
          <w:sz w:val="20"/>
        </w:rPr>
        <w:t xml:space="preserve">- дату изготовления (месяц, год);</w:t>
      </w:r>
    </w:p>
    <w:p>
      <w:pPr>
        <w:pStyle w:val="0"/>
        <w:spacing w:before="200" w:line-rule="auto"/>
        <w:ind w:firstLine="540"/>
        <w:jc w:val="both"/>
      </w:pPr>
      <w:r>
        <w:rPr>
          <w:sz w:val="20"/>
        </w:rPr>
        <w:t xml:space="preserve">- срок годности;</w:t>
      </w:r>
    </w:p>
    <w:p>
      <w:pPr>
        <w:pStyle w:val="0"/>
        <w:spacing w:before="200" w:line-rule="auto"/>
        <w:ind w:firstLine="540"/>
        <w:jc w:val="both"/>
      </w:pPr>
      <w:r>
        <w:rPr>
          <w:sz w:val="20"/>
        </w:rPr>
        <w:t xml:space="preserve">- условия хранения;</w:t>
      </w:r>
    </w:p>
    <w:p>
      <w:pPr>
        <w:pStyle w:val="0"/>
        <w:spacing w:before="200" w:line-rule="auto"/>
        <w:ind w:firstLine="540"/>
        <w:jc w:val="both"/>
      </w:pPr>
      <w:r>
        <w:rPr>
          <w:sz w:val="20"/>
        </w:rPr>
        <w:t xml:space="preserve">- номер партии или номер смены упаковывания;</w:t>
      </w:r>
    </w:p>
    <w:p>
      <w:pPr>
        <w:pStyle w:val="0"/>
        <w:spacing w:before="200" w:line-rule="auto"/>
        <w:ind w:firstLine="540"/>
        <w:jc w:val="both"/>
      </w:pPr>
      <w:r>
        <w:rPr>
          <w:sz w:val="20"/>
        </w:rPr>
        <w:t xml:space="preserve">- наименование и местонахождение изготовителя (юридический адрес, включая страну).</w:t>
      </w:r>
    </w:p>
    <w:p>
      <w:pPr>
        <w:pStyle w:val="0"/>
        <w:spacing w:before="200" w:line-rule="auto"/>
        <w:ind w:firstLine="540"/>
        <w:jc w:val="both"/>
      </w:pPr>
      <w:r>
        <w:rPr>
          <w:sz w:val="20"/>
        </w:rPr>
        <w:t xml:space="preserve">5.8.4 Овсяную крупу, предназначенную к отгрузке в районы Крайнего Севера и приравненные к ним местности, маркируют по </w:t>
      </w:r>
      <w:hyperlink w:history="0" r:id="rId72" w:tooltip="&quot;ГОСТ 15846-2002. Межгосударственный стандарт. Продукция, отправляемая в районы Крайнего Севера и приравненные к ним местности. Упаковка, маркировка, транспортирование и хранение&quot; (введен в действие Постановлением Госстандарта России от 24.03.2003 N 91-ст) {КонсультантПлюс}">
        <w:r>
          <w:rPr>
            <w:sz w:val="20"/>
            <w:color w:val="0000ff"/>
          </w:rPr>
          <w:t xml:space="preserve">ГОСТ 15846</w:t>
        </w:r>
      </w:hyperlink>
      <w:r>
        <w:rPr>
          <w:sz w:val="20"/>
        </w:rPr>
        <w:t xml:space="preserve">.</w:t>
      </w:r>
    </w:p>
    <w:p>
      <w:pPr>
        <w:pStyle w:val="0"/>
        <w:spacing w:before="200" w:line-rule="auto"/>
        <w:ind w:firstLine="540"/>
        <w:jc w:val="both"/>
      </w:pPr>
      <w:r>
        <w:rPr>
          <w:sz w:val="20"/>
          <w:b w:val="on"/>
        </w:rPr>
        <w:t xml:space="preserve">5.9 Упаковка</w:t>
      </w:r>
    </w:p>
    <w:p>
      <w:pPr>
        <w:pStyle w:val="0"/>
        <w:spacing w:before="200" w:line-rule="auto"/>
        <w:ind w:firstLine="540"/>
        <w:jc w:val="both"/>
      </w:pPr>
      <w:r>
        <w:rPr>
          <w:sz w:val="20"/>
        </w:rPr>
        <w:t xml:space="preserve">5.9.1 Упаковка - по </w:t>
      </w:r>
      <w:hyperlink w:history="0" r:id="rId73" w:tooltip="&quot;ГОСТ 26791-2018. Межгосударственный стандарт. Продукты переработки зерна. Упаковка, маркировка, транспортирование и хранение&quot; (введен в действие Приказом Росстандарта от 05.10.2018 N 714-ст) {КонсультантПлюс}">
        <w:r>
          <w:rPr>
            <w:sz w:val="20"/>
            <w:color w:val="0000ff"/>
          </w:rPr>
          <w:t xml:space="preserve">ГОСТ 26791</w:t>
        </w:r>
      </w:hyperlink>
      <w:r>
        <w:rPr>
          <w:sz w:val="20"/>
        </w:rPr>
        <w:t xml:space="preserve"> и </w:t>
      </w:r>
      <w:hyperlink w:history="0" w:anchor="P409" w:tooltip="[4]">
        <w:r>
          <w:rPr>
            <w:sz w:val="20"/>
            <w:color w:val="0000ff"/>
          </w:rPr>
          <w:t xml:space="preserve">[4]</w:t>
        </w:r>
      </w:hyperlink>
      <w:r>
        <w:rPr>
          <w:sz w:val="20"/>
        </w:rPr>
        <w:t xml:space="preserve"> или требованиям нормативных правовых актов, действующих на территории государства, принявшего стандарт.</w:t>
      </w:r>
    </w:p>
    <w:p>
      <w:pPr>
        <w:pStyle w:val="0"/>
        <w:spacing w:before="200" w:line-rule="auto"/>
        <w:ind w:firstLine="540"/>
        <w:jc w:val="both"/>
      </w:pPr>
      <w:r>
        <w:rPr>
          <w:sz w:val="20"/>
        </w:rPr>
        <w:t xml:space="preserve">Допускается иная упаковка, обеспечивающая сохранность овсяной крупы и соответствующая требованиям нормативных правовых документов, действующих на территории государства, принявшего стандарт.</w:t>
      </w:r>
    </w:p>
    <w:p>
      <w:pPr>
        <w:pStyle w:val="0"/>
        <w:spacing w:before="200" w:line-rule="auto"/>
        <w:ind w:firstLine="540"/>
        <w:jc w:val="both"/>
      </w:pPr>
      <w:r>
        <w:rPr>
          <w:sz w:val="20"/>
        </w:rPr>
        <w:t xml:space="preserve">5.9.2 Пределы допустимых отрицательных отклонений содержимого нетто упаковочной единицы от номинального количества не должны превышать значения по </w:t>
      </w:r>
      <w:hyperlink w:history="0" r:id="rId74" w:tooltip="&quot;ГОСТ 8.579-2019. Межгосударственный стандарт. Государственная система обеспечения единства измерений. Требования к количеству фасованных товаров при их производстве, фасовании, продаже и импорте&quot; (введен в действие Приказом Росстандарта от 09.10.2019 N 922-ст) {КонсультантПлюс}">
        <w:r>
          <w:rPr>
            <w:sz w:val="20"/>
            <w:color w:val="0000ff"/>
          </w:rPr>
          <w:t xml:space="preserve">ГОСТ 8.579</w:t>
        </w:r>
      </w:hyperlink>
      <w:r>
        <w:rPr>
          <w:sz w:val="20"/>
        </w:rPr>
        <w:t xml:space="preserve"> или по другим нормативным правовым документам, действующим на территории государства, принявшего стандарт.</w:t>
      </w:r>
    </w:p>
    <w:p>
      <w:pPr>
        <w:pStyle w:val="0"/>
        <w:spacing w:before="200" w:line-rule="auto"/>
        <w:ind w:firstLine="540"/>
        <w:jc w:val="both"/>
      </w:pPr>
      <w:r>
        <w:rPr>
          <w:sz w:val="20"/>
        </w:rPr>
        <w:t xml:space="preserve">5.9.3 Овсяную крупу, предназначенную для отгрузки в районы Крайнего Севера и приравненные к ним местности, упаковывают по </w:t>
      </w:r>
      <w:hyperlink w:history="0" r:id="rId75" w:tooltip="&quot;ГОСТ 15846-2002. Межгосударственный стандарт. Продукция, отправляемая в районы Крайнего Севера и приравненные к ним местности. Упаковка, маркировка, транспортирование и хранение&quot; (введен в действие Постановлением Госстандарта России от 24.03.2003 N 91-ст) {КонсультантПлюс}">
        <w:r>
          <w:rPr>
            <w:sz w:val="20"/>
            <w:color w:val="0000ff"/>
          </w:rPr>
          <w:t xml:space="preserve">ГОСТ 15846</w:t>
        </w:r>
      </w:hyperlink>
      <w:r>
        <w:rPr>
          <w:sz w:val="20"/>
        </w:rPr>
        <w:t xml:space="preserve">.</w:t>
      </w:r>
    </w:p>
    <w:p>
      <w:pPr>
        <w:pStyle w:val="0"/>
        <w:ind w:firstLine="540"/>
        <w:jc w:val="both"/>
      </w:pPr>
      <w:r>
        <w:rPr>
          <w:sz w:val="20"/>
        </w:rPr>
      </w:r>
    </w:p>
    <w:p>
      <w:pPr>
        <w:pStyle w:val="2"/>
        <w:outlineLvl w:val="1"/>
        <w:ind w:firstLine="540"/>
        <w:jc w:val="both"/>
      </w:pPr>
      <w:r>
        <w:rPr>
          <w:sz w:val="20"/>
          <w:b w:val="on"/>
        </w:rPr>
        <w:t xml:space="preserve">6 Требования безопасности</w:t>
      </w:r>
    </w:p>
    <w:p>
      <w:pPr>
        <w:pStyle w:val="0"/>
        <w:ind w:firstLine="540"/>
        <w:jc w:val="both"/>
      </w:pPr>
      <w:r>
        <w:rPr>
          <w:sz w:val="20"/>
        </w:rPr>
      </w:r>
    </w:p>
    <w:p>
      <w:pPr>
        <w:pStyle w:val="0"/>
        <w:ind w:firstLine="540"/>
        <w:jc w:val="both"/>
      </w:pPr>
      <w:r>
        <w:rPr>
          <w:sz w:val="20"/>
        </w:rPr>
        <w:t xml:space="preserve">6.1 Во время приемки, транспортирования и хранения овсяной крупы необходимо соблюдать требования по технике безопасности и производственной санитарии.</w:t>
      </w:r>
    </w:p>
    <w:p>
      <w:pPr>
        <w:pStyle w:val="0"/>
        <w:spacing w:before="200" w:line-rule="auto"/>
        <w:ind w:firstLine="540"/>
        <w:jc w:val="both"/>
      </w:pPr>
      <w:r>
        <w:rPr>
          <w:sz w:val="20"/>
        </w:rPr>
        <w:t xml:space="preserve">6.2 Склады для размещения овсяной крупы должны быть оснащены вентиляционными системами по </w:t>
      </w:r>
      <w:hyperlink w:history="0" r:id="rId76" w:tooltip="Ссылка на КонсультантПлюс">
        <w:r>
          <w:rPr>
            <w:sz w:val="20"/>
            <w:color w:val="0000ff"/>
          </w:rPr>
          <w:t xml:space="preserve">ГОСТ 12.4.021</w:t>
        </w:r>
      </w:hyperlink>
      <w:r>
        <w:rPr>
          <w:sz w:val="20"/>
        </w:rPr>
        <w:t xml:space="preserve">, соответствовать требованиям безопасности по </w:t>
      </w:r>
      <w:hyperlink w:history="0" r:id="rId77" w:tooltip="Ссылка на КонсультантПлюс">
        <w:r>
          <w:rPr>
            <w:sz w:val="20"/>
            <w:color w:val="0000ff"/>
          </w:rPr>
          <w:t xml:space="preserve">ГОСТ 12.1.004</w:t>
        </w:r>
      </w:hyperlink>
      <w:r>
        <w:rPr>
          <w:sz w:val="20"/>
        </w:rPr>
        <w:t xml:space="preserve">, иметь средства пожаротушения по </w:t>
      </w:r>
      <w:hyperlink w:history="0" r:id="rId78" w:tooltip="Ссылка на КонсультантПлюс">
        <w:r>
          <w:rPr>
            <w:sz w:val="20"/>
            <w:color w:val="0000ff"/>
          </w:rPr>
          <w:t xml:space="preserve">ГОСТ 12.4.009</w:t>
        </w:r>
      </w:hyperlink>
      <w:r>
        <w:rPr>
          <w:sz w:val="20"/>
        </w:rPr>
        <w:t xml:space="preserve">.</w:t>
      </w:r>
    </w:p>
    <w:p>
      <w:pPr>
        <w:pStyle w:val="0"/>
        <w:spacing w:before="200" w:line-rule="auto"/>
        <w:ind w:firstLine="540"/>
        <w:jc w:val="both"/>
      </w:pPr>
      <w:r>
        <w:rPr>
          <w:sz w:val="20"/>
        </w:rPr>
        <w:t xml:space="preserve">6.3 Производственное оборудование должно соответствовать требованиям безопасности по </w:t>
      </w:r>
      <w:hyperlink w:history="0" r:id="rId79" w:tooltip="Ссылка на КонсультантПлюс">
        <w:r>
          <w:rPr>
            <w:sz w:val="20"/>
            <w:color w:val="0000ff"/>
          </w:rPr>
          <w:t xml:space="preserve">ГОСТ 12.2.003</w:t>
        </w:r>
      </w:hyperlink>
      <w:r>
        <w:rPr>
          <w:sz w:val="20"/>
        </w:rPr>
        <w:t xml:space="preserve">.</w:t>
      </w:r>
    </w:p>
    <w:p>
      <w:pPr>
        <w:pStyle w:val="0"/>
        <w:spacing w:before="200" w:line-rule="auto"/>
        <w:ind w:firstLine="540"/>
        <w:jc w:val="both"/>
      </w:pPr>
      <w:r>
        <w:rPr>
          <w:sz w:val="20"/>
        </w:rPr>
        <w:t xml:space="preserve">6.4 Содержание пыли в воздухе рабочей зоны не должно превышать допустимых значений по </w:t>
      </w:r>
      <w:hyperlink w:history="0" r:id="rId80" w:tooltip="Ссылка на КонсультантПлюс">
        <w:r>
          <w:rPr>
            <w:sz w:val="20"/>
            <w:color w:val="0000ff"/>
          </w:rPr>
          <w:t xml:space="preserve">ГОСТ 12.1.005</w:t>
        </w:r>
      </w:hyperlink>
      <w:r>
        <w:rPr>
          <w:sz w:val="20"/>
        </w:rPr>
        <w:t xml:space="preserve">.</w:t>
      </w:r>
    </w:p>
    <w:p>
      <w:pPr>
        <w:pStyle w:val="0"/>
        <w:ind w:firstLine="540"/>
        <w:jc w:val="both"/>
      </w:pPr>
      <w:r>
        <w:rPr>
          <w:sz w:val="20"/>
        </w:rPr>
      </w:r>
    </w:p>
    <w:p>
      <w:pPr>
        <w:pStyle w:val="2"/>
        <w:outlineLvl w:val="1"/>
        <w:ind w:firstLine="540"/>
        <w:jc w:val="both"/>
      </w:pPr>
      <w:r>
        <w:rPr>
          <w:sz w:val="20"/>
          <w:b w:val="on"/>
        </w:rPr>
        <w:t xml:space="preserve">7 Правила приемки</w:t>
      </w:r>
    </w:p>
    <w:p>
      <w:pPr>
        <w:pStyle w:val="0"/>
        <w:ind w:firstLine="540"/>
        <w:jc w:val="both"/>
      </w:pPr>
      <w:r>
        <w:rPr>
          <w:sz w:val="20"/>
        </w:rPr>
      </w:r>
    </w:p>
    <w:p>
      <w:pPr>
        <w:pStyle w:val="0"/>
        <w:ind w:firstLine="540"/>
        <w:jc w:val="both"/>
      </w:pPr>
      <w:r>
        <w:rPr>
          <w:sz w:val="20"/>
        </w:rPr>
        <w:t xml:space="preserve">7.1 Правила приемки овсяной крупы - по </w:t>
      </w:r>
      <w:hyperlink w:history="0" r:id="rId81" w:tooltip="&quot;ГОСТ 26312.1-84. Государственный стандарт Союза ССР. Крупа. Правила приемки и методы отбора проб&quot; (утв. и введен в действие Постановлением Госстандарта СССР от 26.10.1984 N 3720) (ред. от 04.06.1996) {КонсультантПлюс}">
        <w:r>
          <w:rPr>
            <w:sz w:val="20"/>
            <w:color w:val="0000ff"/>
          </w:rPr>
          <w:t xml:space="preserve">ГОСТ 26312.1</w:t>
        </w:r>
      </w:hyperlink>
      <w:r>
        <w:rPr>
          <w:sz w:val="20"/>
        </w:rPr>
        <w:t xml:space="preserve">.</w:t>
      </w:r>
    </w:p>
    <w:p>
      <w:pPr>
        <w:pStyle w:val="0"/>
        <w:spacing w:before="200" w:line-rule="auto"/>
        <w:ind w:firstLine="540"/>
        <w:jc w:val="both"/>
      </w:pPr>
      <w:r>
        <w:rPr>
          <w:sz w:val="20"/>
        </w:rPr>
        <w:t xml:space="preserve">7.2 Партией считают определенное количество продукции, одинаковой по составу и качеству, имеющей одно и то же наименование, находящейся в однородной упаковке, произведенной одним и тем же изготовителем в соответствии с одним и тем же нормативным документом на однотипном технологическом оборудовании в течение одного технологического цикла по единому производственному режиму, имеющей одну и ту же дату производства, сопровождаемой товаросопроводительной документацией, обеспечивающей ее прослеживаемость и подтверждающей ее качество и безопасность.</w:t>
      </w:r>
    </w:p>
    <w:p>
      <w:pPr>
        <w:pStyle w:val="0"/>
        <w:spacing w:before="200" w:line-rule="auto"/>
        <w:ind w:firstLine="540"/>
        <w:jc w:val="both"/>
      </w:pPr>
      <w:r>
        <w:rPr>
          <w:sz w:val="20"/>
        </w:rPr>
        <w:t xml:space="preserve">7.3 Порядок и периодичность контроля содержания токсичных элементов, микотоксинов, пестицидов, радионуклидов, ГМО, металломагнитной и минеральной примесей, а также зараженности и загрязненности вредителями хлебных запасов (насекомыми, клещами), органолептических и физико-химических показателей для производства детского питания устанавливает изготовитель продукции с учетом требований нормативных правовых актов, действующих на территории государства, принявшего стандарт, и осуществляет систематически в соответствии с программой производственного контроля.</w:t>
      </w:r>
    </w:p>
    <w:p>
      <w:pPr>
        <w:pStyle w:val="0"/>
        <w:ind w:firstLine="540"/>
        <w:jc w:val="both"/>
      </w:pPr>
      <w:r>
        <w:rPr>
          <w:sz w:val="20"/>
        </w:rPr>
      </w:r>
    </w:p>
    <w:p>
      <w:pPr>
        <w:pStyle w:val="2"/>
        <w:outlineLvl w:val="1"/>
        <w:ind w:firstLine="540"/>
        <w:jc w:val="both"/>
      </w:pPr>
      <w:r>
        <w:rPr>
          <w:sz w:val="20"/>
          <w:b w:val="on"/>
        </w:rPr>
        <w:t xml:space="preserve">8 Методы контроля</w:t>
      </w:r>
    </w:p>
    <w:p>
      <w:pPr>
        <w:pStyle w:val="0"/>
        <w:ind w:firstLine="540"/>
        <w:jc w:val="both"/>
      </w:pPr>
      <w:r>
        <w:rPr>
          <w:sz w:val="20"/>
        </w:rPr>
      </w:r>
    </w:p>
    <w:p>
      <w:pPr>
        <w:pStyle w:val="0"/>
        <w:ind w:firstLine="540"/>
        <w:jc w:val="both"/>
      </w:pPr>
      <w:r>
        <w:rPr>
          <w:sz w:val="20"/>
        </w:rPr>
        <w:t xml:space="preserve">8.1 Отбор проб - по </w:t>
      </w:r>
      <w:hyperlink w:history="0" r:id="rId82" w:tooltip="&quot;ГОСТ 26312.1-84. Государственный стандарт Союза ССР. Крупа. Правила приемки и методы отбора проб&quot; (утв. и введен в действие Постановлением Госстандарта СССР от 26.10.1984 N 3720) (ред. от 04.06.1996) {КонсультантПлюс}">
        <w:r>
          <w:rPr>
            <w:sz w:val="20"/>
            <w:color w:val="0000ff"/>
          </w:rPr>
          <w:t xml:space="preserve">ГОСТ 26312.1</w:t>
        </w:r>
      </w:hyperlink>
      <w:r>
        <w:rPr>
          <w:sz w:val="20"/>
        </w:rPr>
        <w:t xml:space="preserve">, </w:t>
      </w:r>
      <w:hyperlink w:history="0" r:id="rId83" w:tooltip="&quot;ГОСТ ISO 24333-2017. Межгосударственный стандарт. Зерно и продукты его переработки. Отбор проб&quot; (введен в действие Приказом Росстандарта от 15.09.2017 N 1126-ст) {КонсультантПлюс}">
        <w:r>
          <w:rPr>
            <w:sz w:val="20"/>
            <w:color w:val="0000ff"/>
          </w:rPr>
          <w:t xml:space="preserve">ГОСТ ISO 24333</w:t>
        </w:r>
      </w:hyperlink>
      <w:r>
        <w:rPr>
          <w:sz w:val="20"/>
        </w:rPr>
        <w:t xml:space="preserve">.</w:t>
      </w:r>
    </w:p>
    <w:p>
      <w:pPr>
        <w:pStyle w:val="0"/>
        <w:spacing w:before="200" w:line-rule="auto"/>
        <w:ind w:firstLine="540"/>
        <w:jc w:val="both"/>
      </w:pPr>
      <w:r>
        <w:rPr>
          <w:sz w:val="20"/>
        </w:rPr>
        <w:t xml:space="preserve">8.2 Определение цвета, запаха, вкуса - по </w:t>
      </w:r>
      <w:hyperlink w:history="0" r:id="rId84" w:tooltip="&quot;ГОСТ 26312.2-84. Государственный стандарт Союза ССР. Крупа. Методы определения органолептических показателей развариваемости гречневой крупы и овсяных хлопьев&quot; (утв. и введен в действие Постановлением Госстандарта СССР от 26.10.1984 N 3721) (ред. от 01.05.1990) {КонсультантПлюс}">
        <w:r>
          <w:rPr>
            <w:sz w:val="20"/>
            <w:color w:val="0000ff"/>
          </w:rPr>
          <w:t xml:space="preserve">ГОСТ 26312.2</w:t>
        </w:r>
      </w:hyperlink>
      <w:r>
        <w:rPr>
          <w:sz w:val="20"/>
        </w:rPr>
        <w:t xml:space="preserve">.</w:t>
      </w:r>
    </w:p>
    <w:p>
      <w:pPr>
        <w:pStyle w:val="0"/>
        <w:spacing w:before="200" w:line-rule="auto"/>
        <w:ind w:firstLine="540"/>
        <w:jc w:val="both"/>
      </w:pPr>
      <w:r>
        <w:rPr>
          <w:sz w:val="20"/>
        </w:rPr>
        <w:t xml:space="preserve">8.3 Определение металломагнитной примеси - по </w:t>
      </w:r>
      <w:hyperlink w:history="0" r:id="rId85" w:tooltip="&quot;ГОСТ 20239-74. Межгосударственный стандарт. Мука, крупа и отруби. Метод определения металломагнитной примеси&quot; (утв. и введен в действие Постановлением Госстандарта СССР от 03.10.1974 N 2297) (ред. от 01.12.1989) {КонсультантПлюс}">
        <w:r>
          <w:rPr>
            <w:sz w:val="20"/>
            <w:color w:val="0000ff"/>
          </w:rPr>
          <w:t xml:space="preserve">ГОСТ 20239</w:t>
        </w:r>
      </w:hyperlink>
      <w:r>
        <w:rPr>
          <w:sz w:val="20"/>
        </w:rPr>
        <w:t xml:space="preserve">.</w:t>
      </w:r>
    </w:p>
    <w:p>
      <w:pPr>
        <w:pStyle w:val="0"/>
        <w:spacing w:before="200" w:line-rule="auto"/>
        <w:ind w:firstLine="540"/>
        <w:jc w:val="both"/>
      </w:pPr>
      <w:r>
        <w:rPr>
          <w:sz w:val="20"/>
        </w:rPr>
        <w:t xml:space="preserve">8.4 Определение крупности, примесей и доброкачественного ядра - по </w:t>
      </w:r>
      <w:hyperlink w:history="0" r:id="rId86" w:tooltip="&quot;ГОСТ 26312.4-84. Государственный стандарт Союза ССР. Крупа. Методы определения крупности или номера, примесей и доброкачественного ядра&quot; (утв. и введен в действие Постановлением Госстандарта СССР от 26.10.1984 N 3723) (ред. от 01.12.1991) {КонсультантПлюс}">
        <w:r>
          <w:rPr>
            <w:sz w:val="20"/>
            <w:color w:val="0000ff"/>
          </w:rPr>
          <w:t xml:space="preserve">ГОСТ 26312.4</w:t>
        </w:r>
      </w:hyperlink>
      <w:r>
        <w:rPr>
          <w:sz w:val="20"/>
        </w:rPr>
        <w:t xml:space="preserve">.</w:t>
      </w:r>
    </w:p>
    <w:p>
      <w:pPr>
        <w:pStyle w:val="0"/>
        <w:spacing w:before="200" w:line-rule="auto"/>
        <w:ind w:firstLine="540"/>
        <w:jc w:val="both"/>
      </w:pPr>
      <w:r>
        <w:rPr>
          <w:sz w:val="20"/>
        </w:rPr>
        <w:t xml:space="preserve">8.5 Определение влажности - по </w:t>
      </w:r>
      <w:hyperlink w:history="0" r:id="rId87" w:tooltip="&quot;ГОСТ 26312.7-88. Государственный стандарт Союза ССР. Крупа. Метод определения влажности&quot; (утв. и введен в действие Постановлением Госстандарта СССР от 23.11.1988 N 3784) {КонсультантПлюс}">
        <w:r>
          <w:rPr>
            <w:sz w:val="20"/>
            <w:color w:val="0000ff"/>
          </w:rPr>
          <w:t xml:space="preserve">ГОСТ 26312.7</w:t>
        </w:r>
      </w:hyperlink>
      <w:r>
        <w:rPr>
          <w:sz w:val="20"/>
        </w:rPr>
        <w:t xml:space="preserve">.</w:t>
      </w:r>
    </w:p>
    <w:p>
      <w:pPr>
        <w:pStyle w:val="0"/>
        <w:spacing w:before="200" w:line-rule="auto"/>
        <w:ind w:firstLine="540"/>
        <w:jc w:val="both"/>
      </w:pPr>
      <w:r>
        <w:rPr>
          <w:sz w:val="20"/>
        </w:rPr>
        <w:t xml:space="preserve">8.6 Определение зараженности вредителями - по </w:t>
      </w:r>
      <w:hyperlink w:history="0" r:id="rId88" w:tooltip="&quot;ГОСТ 26312.3-84. Государственный стандарт Союза ССР. Крупа. Метод определения зараженности вредителями хлебных запасов&quot; (утв. и введен в действие Постановлением Госстандарта СССР от 26.10.1984 N 3722) (ред. от 01.05.1990) {КонсультантПлюс}">
        <w:r>
          <w:rPr>
            <w:sz w:val="20"/>
            <w:color w:val="0000ff"/>
          </w:rPr>
          <w:t xml:space="preserve">ГОСТ 26312.3</w:t>
        </w:r>
      </w:hyperlink>
      <w:r>
        <w:rPr>
          <w:sz w:val="20"/>
        </w:rPr>
        <w:t xml:space="preserve">.</w:t>
      </w:r>
    </w:p>
    <w:p>
      <w:pPr>
        <w:pStyle w:val="0"/>
        <w:spacing w:before="200" w:line-rule="auto"/>
        <w:ind w:firstLine="540"/>
        <w:jc w:val="both"/>
      </w:pPr>
      <w:r>
        <w:rPr>
          <w:sz w:val="20"/>
        </w:rPr>
        <w:t xml:space="preserve">8.7 Определение загрязненности вредителями - по </w:t>
      </w:r>
      <w:hyperlink w:history="0" r:id="rId89" w:tooltip="&quot;ГОСТ 34165-2017. Межгосударственный стандарт. Зерновые, зернобобовые и продукты их переработки. Методы определения загрязненности насекомыми-вредителями&quot; (введен в действие Приказом Росстандарта от 31.10.2017 N 1599-ст) {КонсультантПлюс}">
        <w:r>
          <w:rPr>
            <w:sz w:val="20"/>
            <w:color w:val="0000ff"/>
          </w:rPr>
          <w:t xml:space="preserve">ГОСТ 34165</w:t>
        </w:r>
      </w:hyperlink>
      <w:r>
        <w:rPr>
          <w:sz w:val="20"/>
        </w:rPr>
        <w:t xml:space="preserve">.</w:t>
      </w:r>
    </w:p>
    <w:p>
      <w:pPr>
        <w:pStyle w:val="0"/>
        <w:spacing w:before="200" w:line-rule="auto"/>
        <w:ind w:firstLine="540"/>
        <w:jc w:val="both"/>
      </w:pPr>
      <w:r>
        <w:rPr>
          <w:sz w:val="20"/>
        </w:rPr>
        <w:t xml:space="preserve">8.8 Определение кислотности - по </w:t>
      </w:r>
      <w:hyperlink w:history="0" r:id="rId90" w:tooltip="&quot;ГОСТ 26971-86. Государственный стандарт Союза ССР. Зерно, крупа, мука, толокно для продуктов детского питания. Метод определения кислотности&quot; (утв. и введен в действие Постановлением Госстандарта СССР от 18.08.1986) (ред. от 01.12.1991) {КонсультантПлюс}">
        <w:r>
          <w:rPr>
            <w:sz w:val="20"/>
            <w:color w:val="0000ff"/>
          </w:rPr>
          <w:t xml:space="preserve">ГОСТ 26971</w:t>
        </w:r>
      </w:hyperlink>
      <w:r>
        <w:rPr>
          <w:sz w:val="20"/>
        </w:rPr>
        <w:t xml:space="preserve">.</w:t>
      </w:r>
    </w:p>
    <w:p>
      <w:pPr>
        <w:pStyle w:val="0"/>
        <w:spacing w:before="200" w:line-rule="auto"/>
        <w:ind w:firstLine="540"/>
        <w:jc w:val="both"/>
      </w:pPr>
      <w:r>
        <w:rPr>
          <w:sz w:val="20"/>
        </w:rPr>
        <w:t xml:space="preserve">8.9 Определение микробиологических показателей - по </w:t>
      </w:r>
      <w:hyperlink w:history="0" r:id="rId91" w:tooltip="&quot;ГОСТ 26972-86. Государственный стандарт Союза ССР. Зерно, крупа, мука, толокно для продуктов детского питания. Методы микробиологического анализа&quot; (утв. и введен в действие Постановлением Госстандарта СССР от 20.08.1986 N 2439) {КонсультантПлюс}">
        <w:r>
          <w:rPr>
            <w:sz w:val="20"/>
            <w:color w:val="0000ff"/>
          </w:rPr>
          <w:t xml:space="preserve">ГОСТ 26972</w:t>
        </w:r>
      </w:hyperlink>
      <w:r>
        <w:rPr>
          <w:sz w:val="20"/>
        </w:rPr>
        <w:t xml:space="preserve"> или по нормативным правовым документам, действующим на территории государства, принявшего стандарт, и обеспечивающим сопоставимость результатов.</w:t>
      </w:r>
    </w:p>
    <w:p>
      <w:pPr>
        <w:pStyle w:val="0"/>
        <w:spacing w:before="200" w:line-rule="auto"/>
        <w:ind w:firstLine="540"/>
        <w:jc w:val="both"/>
      </w:pPr>
      <w:r>
        <w:rPr>
          <w:sz w:val="20"/>
        </w:rPr>
        <w:t xml:space="preserve">8.10 Подготовка проб и минерализация проб для определения токсичных элементов - по </w:t>
      </w:r>
      <w:hyperlink w:history="0" r:id="rId92" w:tooltip="&quot;ГОСТ 26929-94. Межгосударственный стандарт. Сырье и продукты пищевые. Подготовка проб. Минерализация для определения содержания токсичных элементов&quot; (введен в действие Постановлением Госстандарта России от 21.02.1995 N 78) {КонсультантПлюс}">
        <w:r>
          <w:rPr>
            <w:sz w:val="20"/>
            <w:color w:val="0000ff"/>
          </w:rPr>
          <w:t xml:space="preserve">ГОСТ 26929</w:t>
        </w:r>
      </w:hyperlink>
      <w:r>
        <w:rPr>
          <w:sz w:val="20"/>
        </w:rPr>
        <w:t xml:space="preserve">, </w:t>
      </w:r>
      <w:hyperlink w:history="0" r:id="rId93" w:tooltip="&quot;ГОСТ 31671-2012 (EN 13805:2002). Межгосударственный стандарт. Продукты пищевые. Определение следовых элементов. Подготовка проб методом минерализации при повышенном давлении&quot; (введен в действие Приказом Росстандарта от 29.11.2012 N 1763-ст) {КонсультантПлюс}">
        <w:r>
          <w:rPr>
            <w:sz w:val="20"/>
            <w:color w:val="0000ff"/>
          </w:rPr>
          <w:t xml:space="preserve">ГОСТ 31671</w:t>
        </w:r>
      </w:hyperlink>
      <w:r>
        <w:rPr>
          <w:sz w:val="20"/>
        </w:rPr>
        <w:t xml:space="preserve">, </w:t>
      </w:r>
      <w:hyperlink w:history="0" r:id="rId94" w:tooltip="&quot;ГОСТ EN 13804-2013. Межгосударственный стандарт. Продукты пищевые. Определение следовых элементов. Критерии эффективности методик выполнения измерений, общие положения и способы подготовки проб&quot; (введен в действие Приказом Росстандарта от 27.06.2013 N 238-ст) {КонсультантПлюс}">
        <w:r>
          <w:rPr>
            <w:sz w:val="20"/>
            <w:color w:val="0000ff"/>
          </w:rPr>
          <w:t xml:space="preserve">ГОСТ EN 13804</w:t>
        </w:r>
      </w:hyperlink>
      <w:r>
        <w:rPr>
          <w:sz w:val="20"/>
        </w:rPr>
        <w:t xml:space="preserve"> или по нормативным правовым документам, действующим на территории государства, принявшего стандарт, и обеспечивающим сопоставимость результатов.</w:t>
      </w:r>
    </w:p>
    <w:p>
      <w:pPr>
        <w:pStyle w:val="0"/>
        <w:spacing w:before="200" w:line-rule="auto"/>
        <w:ind w:firstLine="540"/>
        <w:jc w:val="both"/>
      </w:pPr>
      <w:r>
        <w:rPr>
          <w:sz w:val="20"/>
        </w:rPr>
        <w:t xml:space="preserve">8.11 Определение токсичных элементов - по </w:t>
      </w:r>
      <w:hyperlink w:history="0" r:id="rId95" w:tooltip="&quot;ГОСТ 30178-96. Межгосударственный стандарт. Сырье и продукты пищевые. Атомно-абсорбционный метод определения токсичных элементов&quot; (введен в действие Постановлением Госстандарта России от 26.03.1997 N 112) {КонсультантПлюс}">
        <w:r>
          <w:rPr>
            <w:sz w:val="20"/>
            <w:color w:val="0000ff"/>
          </w:rPr>
          <w:t xml:space="preserve">ГОСТ 30178</w:t>
        </w:r>
      </w:hyperlink>
      <w:r>
        <w:rPr>
          <w:sz w:val="20"/>
        </w:rPr>
        <w:t xml:space="preserve"> или по нормативным правовым документам, действующим на территории государства, принявшего стандарт, и обеспечивающим сопоставимость результатов, а также:</w:t>
      </w:r>
    </w:p>
    <w:p>
      <w:pPr>
        <w:pStyle w:val="0"/>
        <w:spacing w:before="200" w:line-rule="auto"/>
        <w:ind w:firstLine="540"/>
        <w:jc w:val="both"/>
      </w:pPr>
      <w:r>
        <w:rPr>
          <w:sz w:val="20"/>
        </w:rPr>
        <w:t xml:space="preserve">- ртути - по </w:t>
      </w:r>
      <w:hyperlink w:history="0" r:id="rId96" w:tooltip="&quot;ГОСТ 26927-86. Государственный стандарт Союза ССР. Сырье и продукты пищевые. Методы определения ртути&quot; (введен Постановлением Госстандарта СССР от 25.06.1986 N 1755) (ред. от 30.05.1990) {КонсультантПлюс}">
        <w:r>
          <w:rPr>
            <w:sz w:val="20"/>
            <w:color w:val="0000ff"/>
          </w:rPr>
          <w:t xml:space="preserve">ГОСТ 26927</w:t>
        </w:r>
      </w:hyperlink>
      <w:r>
        <w:rPr>
          <w:sz w:val="20"/>
        </w:rPr>
        <w:t xml:space="preserve">, </w:t>
      </w:r>
      <w:hyperlink w:history="0" r:id="rId97" w:tooltip="&quot;ГОСТ 30538-97. Межгосударственный стандарт. Продукты пищевые. Методика определения токсичных элементов атомно-эмиссионным методом&quot; (введен в действие Постановлением Госстандарта России от 27.04.2000 N 130-ст) {КонсультантПлюс}">
        <w:r>
          <w:rPr>
            <w:sz w:val="20"/>
            <w:color w:val="0000ff"/>
          </w:rPr>
          <w:t xml:space="preserve">ГОСТ 30538</w:t>
        </w:r>
      </w:hyperlink>
      <w:r>
        <w:rPr>
          <w:sz w:val="20"/>
        </w:rPr>
        <w:t xml:space="preserve">, </w:t>
      </w:r>
      <w:hyperlink w:history="0" r:id="rId98" w:tooltip="&quot;ГОСТ 31650-2012. Межгосударственный стандарт. Средства лекарственные для животных, корма, кормовые добавки. Определение массовой доли ртути методом атомно-абсорбционной спектрометрии&quot; (введен в действие Приказом Росстандарта от 08.10.2012 N 473-ст) {КонсультантПлюс}">
        <w:r>
          <w:rPr>
            <w:sz w:val="20"/>
            <w:color w:val="0000ff"/>
          </w:rPr>
          <w:t xml:space="preserve">ГОСТ 31650</w:t>
        </w:r>
      </w:hyperlink>
      <w:r>
        <w:rPr>
          <w:sz w:val="20"/>
        </w:rPr>
        <w:t xml:space="preserve">, </w:t>
      </w:r>
      <w:hyperlink w:history="0" r:id="rId99" w:tooltip="&quot;ГОСТ 34427-2018. Межгосударственный стандарт. Продукты пищевые и корма для животных. Определение ртути методом атомно-абсорбционной спектрометрии на основе эффекта Зеемана&quot; (введен в действие Приказом Росстандарта от 04.07.2018 N 380-ст) {КонсультантПлюс}">
        <w:r>
          <w:rPr>
            <w:sz w:val="20"/>
            <w:color w:val="0000ff"/>
          </w:rPr>
          <w:t xml:space="preserve">ГОСТ 34427</w:t>
        </w:r>
      </w:hyperlink>
      <w:r>
        <w:rPr>
          <w:sz w:val="20"/>
        </w:rPr>
        <w:t xml:space="preserve">;</w:t>
      </w:r>
    </w:p>
    <w:p>
      <w:pPr>
        <w:pStyle w:val="0"/>
        <w:spacing w:before="200" w:line-rule="auto"/>
        <w:ind w:firstLine="540"/>
        <w:jc w:val="both"/>
      </w:pPr>
      <w:r>
        <w:rPr>
          <w:sz w:val="20"/>
        </w:rPr>
        <w:t xml:space="preserve">- мышьяка - по </w:t>
      </w:r>
      <w:hyperlink w:history="0" r:id="rId100" w:tooltip="&quot;ГОСТ 26930-86. Государственный стандарт Союза ССР. Сырье и продукты пищевые. Метод определения мышьяка&quot; (введен Постановлением Госстандарта СССР от 25.06.1986 N 1772) (ред. от 30.05.1990) {КонсультантПлюс}">
        <w:r>
          <w:rPr>
            <w:sz w:val="20"/>
            <w:color w:val="0000ff"/>
          </w:rPr>
          <w:t xml:space="preserve">ГОСТ 26930</w:t>
        </w:r>
      </w:hyperlink>
      <w:r>
        <w:rPr>
          <w:sz w:val="20"/>
        </w:rPr>
        <w:t xml:space="preserve">, </w:t>
      </w:r>
      <w:hyperlink w:history="0" r:id="rId101" w:tooltip="&quot;ГОСТ 31707-2012 (EN 14627:2005). Межгосударственный стандарт. Продукты пищевые. Определение следовых элементов. Определение общего мышьяка и селена методом атомно-абсорбционной спектрометрии с генерацией гидридов с предварительной минерализацией пробы под давлением&quot; (введен в действие Приказом Росстандарта от 29.11.2012 N 1775-ст) {КонсультантПлюс}">
        <w:r>
          <w:rPr>
            <w:sz w:val="20"/>
            <w:color w:val="0000ff"/>
          </w:rPr>
          <w:t xml:space="preserve">ГОСТ 31707</w:t>
        </w:r>
      </w:hyperlink>
      <w:r>
        <w:rPr>
          <w:sz w:val="20"/>
        </w:rPr>
        <w:t xml:space="preserve">, </w:t>
      </w:r>
      <w:hyperlink w:history="0" r:id="rId102" w:tooltip="&quot;ГОСТ 31628-2012. Межгосударственный стандарт. Продукты пищевые и продовольственное сырье. Инверсионно-вольтамперометрический метод определения массовой концентрации мышьяка&quot; (введен в действие Приказом Росстандарта от 07.11.2012 N 691-ст) {КонсультантПлюс}">
        <w:r>
          <w:rPr>
            <w:sz w:val="20"/>
            <w:color w:val="0000ff"/>
          </w:rPr>
          <w:t xml:space="preserve">ГОСТ 31628</w:t>
        </w:r>
      </w:hyperlink>
      <w:r>
        <w:rPr>
          <w:sz w:val="20"/>
        </w:rPr>
        <w:t xml:space="preserve">;</w:t>
      </w:r>
    </w:p>
    <w:p>
      <w:pPr>
        <w:pStyle w:val="0"/>
        <w:spacing w:before="200" w:line-rule="auto"/>
        <w:ind w:firstLine="540"/>
        <w:jc w:val="both"/>
      </w:pPr>
      <w:r>
        <w:rPr>
          <w:sz w:val="20"/>
        </w:rPr>
        <w:t xml:space="preserve">- свинца - по </w:t>
      </w:r>
      <w:hyperlink w:history="0" r:id="rId103" w:tooltip="&quot;ГОСТ 26932-86. Государственный стандарт Союза ССР. Сырье и продукты пищевые. Методы определения свинца&quot; (введен Постановлением Госстандарта СССР от 25.06.1986 N 1774) (ред. от 30.05.1990) {КонсультантПлюс}">
        <w:r>
          <w:rPr>
            <w:sz w:val="20"/>
            <w:color w:val="0000ff"/>
          </w:rPr>
          <w:t xml:space="preserve">ГОСТ 26932</w:t>
        </w:r>
      </w:hyperlink>
      <w:r>
        <w:rPr>
          <w:sz w:val="20"/>
        </w:rPr>
        <w:t xml:space="preserve">, </w:t>
      </w:r>
      <w:hyperlink w:history="0" r:id="rId104" w:tooltip="&quot;ГОСТ EN 14083-2013. Межгосударственный стандарт. Продукты пищевые. Определение следовых элементов. Определение свинца, кадмия, хрома и молибдена с помощью атомно-абсорбционной спектрометрии с атомизацией в графитовой печи с предварительной минерализацией пробы при повышенном давлении&quot; (введен в действие Приказом Росстандарта от 22.11.2013 N 1745-ст) {КонсультантПлюс}">
        <w:r>
          <w:rPr>
            <w:sz w:val="20"/>
            <w:color w:val="0000ff"/>
          </w:rPr>
          <w:t xml:space="preserve">ГОСТ EN 14083</w:t>
        </w:r>
      </w:hyperlink>
      <w:r>
        <w:rPr>
          <w:sz w:val="20"/>
        </w:rPr>
        <w:t xml:space="preserve">, ГОСТ EN 14084;</w:t>
      </w:r>
    </w:p>
    <w:p>
      <w:pPr>
        <w:pStyle w:val="0"/>
        <w:spacing w:before="200" w:line-rule="auto"/>
        <w:ind w:firstLine="540"/>
        <w:jc w:val="both"/>
      </w:pPr>
      <w:r>
        <w:rPr>
          <w:sz w:val="20"/>
        </w:rPr>
        <w:t xml:space="preserve">- кадмия - по </w:t>
      </w:r>
      <w:hyperlink w:history="0" r:id="rId105" w:tooltip="&quot;ГОСТ 26933-86. Государственный стандарт Союза ССР. Сырье и продукты пищевые. Методы определения кадмия&quot; (утв. и введен в действие Постановлением Госстандарта СССР от 25.06.1986 N 1775) (ред. от 30.05.1990) {КонсультантПлюс}">
        <w:r>
          <w:rPr>
            <w:sz w:val="20"/>
            <w:color w:val="0000ff"/>
          </w:rPr>
          <w:t xml:space="preserve">ГОСТ 26933</w:t>
        </w:r>
      </w:hyperlink>
      <w:r>
        <w:rPr>
          <w:sz w:val="20"/>
        </w:rPr>
        <w:t xml:space="preserve">, </w:t>
      </w:r>
      <w:hyperlink w:history="0" r:id="rId106" w:tooltip="&quot;ГОСТ EN 14083-2013. Межгосударственный стандарт. Продукты пищевые. Определение следовых элементов. Определение свинца, кадмия, хрома и молибдена с помощью атомно-абсорбционной спектрометрии с атомизацией в графитовой печи с предварительной минерализацией пробы при повышенном давлении&quot; (введен в действие Приказом Росстандарта от 22.11.2013 N 1745-ст) {КонсультантПлюс}">
        <w:r>
          <w:rPr>
            <w:sz w:val="20"/>
            <w:color w:val="0000ff"/>
          </w:rPr>
          <w:t xml:space="preserve">ГОСТ EN 14083</w:t>
        </w:r>
      </w:hyperlink>
      <w:r>
        <w:rPr>
          <w:sz w:val="20"/>
        </w:rPr>
        <w:t xml:space="preserve">, ГОСТ EN 14084.</w:t>
      </w:r>
    </w:p>
    <w:p>
      <w:pPr>
        <w:pStyle w:val="0"/>
        <w:spacing w:before="200" w:line-rule="auto"/>
        <w:ind w:firstLine="540"/>
        <w:jc w:val="both"/>
      </w:pPr>
      <w:r>
        <w:rPr>
          <w:sz w:val="20"/>
        </w:rPr>
        <w:t xml:space="preserve">8.12 Отбор проб для определения микотоксинов - по </w:t>
      </w:r>
      <w:hyperlink w:history="0" r:id="rId107" w:tooltip="&quot;ГОСТ 33303-2015. Межгосударственный стандарт. Продукты пищевые. Методы отбора проб для определения микотоксинов&quot; (введен в действие Приказом Росстандарта от 08.09.2015 N 1287-ст) {КонсультантПлюс}">
        <w:r>
          <w:rPr>
            <w:sz w:val="20"/>
            <w:color w:val="0000ff"/>
          </w:rPr>
          <w:t xml:space="preserve">ГОСТ 33303</w:t>
        </w:r>
      </w:hyperlink>
      <w:r>
        <w:rPr>
          <w:sz w:val="20"/>
        </w:rPr>
        <w:t xml:space="preserve"> или по нормативным правовым документам, действующим на территории государства, принявшего стандарт, и обеспечивающим сопоставимость результатов.</w:t>
      </w:r>
    </w:p>
    <w:p>
      <w:pPr>
        <w:pStyle w:val="0"/>
        <w:spacing w:before="200" w:line-rule="auto"/>
        <w:ind w:firstLine="540"/>
        <w:jc w:val="both"/>
      </w:pPr>
      <w:r>
        <w:rPr>
          <w:sz w:val="20"/>
        </w:rPr>
        <w:t xml:space="preserve">8.13 Определение микотоксинов - по </w:t>
      </w:r>
      <w:hyperlink w:history="0" r:id="rId108" w:tooltip="&quot;ГОСТ 28001-88. Государственный стандарт Союза ССР. Зерно фуражное, продукты его переработки, комбикорма. Методы определения микотоксинов: Т-2 токсина, зеараленона (Ф-2) и охратоксина А&quot; (утв. и введен в действие Постановлением Госстандарта СССР от 23.12.1988 N 4567) {КонсультантПлюс}">
        <w:r>
          <w:rPr>
            <w:sz w:val="20"/>
            <w:color w:val="0000ff"/>
          </w:rPr>
          <w:t xml:space="preserve">ГОСТ 28001</w:t>
        </w:r>
      </w:hyperlink>
      <w:r>
        <w:rPr>
          <w:sz w:val="20"/>
        </w:rPr>
        <w:t xml:space="preserve">, </w:t>
      </w:r>
      <w:hyperlink w:history="0" r:id="rId109" w:tooltip="&quot;ГОСТ 31653-2012. Межгосударственный стандарт. Корма. Метод иммуноферментного определения микотоксинов&quot; (введен в действие Приказом Росстандарта от 18.09.2012 N 336-ст) {КонсультантПлюс}">
        <w:r>
          <w:rPr>
            <w:sz w:val="20"/>
            <w:color w:val="0000ff"/>
          </w:rPr>
          <w:t xml:space="preserve">ГОСТ 31653</w:t>
        </w:r>
      </w:hyperlink>
      <w:r>
        <w:rPr>
          <w:sz w:val="20"/>
        </w:rPr>
        <w:t xml:space="preserve">, </w:t>
      </w:r>
      <w:hyperlink w:history="0" r:id="rId110" w:tooltip="&quot;ГОСТ 31691-2012. Межгосударственный стандарт. Зерно и продукты его переработки, комбикорма. Определение содержания зеараленона методом высокоэффективной жидкостной хроматографии&quot; (введен в действие Приказом Росстандарта от 29.11.2012 N 1423-ст) {КонсультантПлюс}">
        <w:r>
          <w:rPr>
            <w:sz w:val="20"/>
            <w:color w:val="0000ff"/>
          </w:rPr>
          <w:t xml:space="preserve">ГОСТ 31691</w:t>
        </w:r>
      </w:hyperlink>
      <w:r>
        <w:rPr>
          <w:sz w:val="20"/>
        </w:rPr>
        <w:t xml:space="preserve">, </w:t>
      </w:r>
      <w:hyperlink w:history="0" r:id="rId111" w:tooltip="&quot;ГОСТ 34140-2017. Межгосударственный стандарт. Продукты пищевые, корма, продовольственное сырье. Метод определения микотоксинов с помощью высокоэффективной жидкостной хроматографии с масс-спектрометрическим детектированием&quot; (введен в действие Приказом Росстандарта от 18.07.2017 N 719-ст) {КонсультантПлюс}">
        <w:r>
          <w:rPr>
            <w:sz w:val="20"/>
            <w:color w:val="0000ff"/>
          </w:rPr>
          <w:t xml:space="preserve">ГОСТ 34140</w:t>
        </w:r>
      </w:hyperlink>
      <w:r>
        <w:rPr>
          <w:sz w:val="20"/>
        </w:rPr>
        <w:t xml:space="preserve">, </w:t>
      </w:r>
      <w:hyperlink w:history="0" r:id="rId112" w:tooltip="&quot;ГОСТ EN 15850-2013. Межгосударственный стандарт. Продукты пищевые. Определение зеараленона в продуктах для детского питания на кукурузной основе, ячменной, кукурузной и пшеничной муке, поленте и продуктах на зерновой основе для питания грудных детей и детей раннего возраста. Метод ВЭЖХ с применением иммуноаффинной колоночной очистки экстракта и флуориметрическим детектированием&quot; (введен в действие Приказом Росстандарта от 22.11.2013 N 1710-ст) {КонсультантПлюс}">
        <w:r>
          <w:rPr>
            <w:sz w:val="20"/>
            <w:color w:val="0000ff"/>
          </w:rPr>
          <w:t xml:space="preserve">ГОСТ EN 15850</w:t>
        </w:r>
      </w:hyperlink>
      <w:r>
        <w:rPr>
          <w:sz w:val="20"/>
        </w:rPr>
        <w:t xml:space="preserve"> или по нормативным правовым документам, действующим на территории государства, принявшего стандарт, и обеспечивающим сопоставимость результатов, а также:</w:t>
      </w:r>
    </w:p>
    <w:p>
      <w:pPr>
        <w:pStyle w:val="0"/>
        <w:spacing w:before="200" w:line-rule="auto"/>
        <w:ind w:firstLine="540"/>
        <w:jc w:val="both"/>
      </w:pPr>
      <w:r>
        <w:rPr>
          <w:sz w:val="20"/>
        </w:rPr>
        <w:t xml:space="preserve">- афлатоксина B1 - по </w:t>
      </w:r>
      <w:hyperlink w:history="0" r:id="rId113" w:tooltip="&quot;ГОСТ 30711-2001. Межгосударственный стандарт. Продукты пищевые. Методы выявления и определения содержания афлатоксинов B1 И M1&quot; (введен в действие Постановлением Госстандарта России от 27.07.2001 N 296-ст) {КонсультантПлюс}">
        <w:r>
          <w:rPr>
            <w:sz w:val="20"/>
            <w:color w:val="0000ff"/>
          </w:rPr>
          <w:t xml:space="preserve">ГОСТ 30711</w:t>
        </w:r>
      </w:hyperlink>
      <w:r>
        <w:rPr>
          <w:sz w:val="20"/>
        </w:rPr>
        <w:t xml:space="preserve">, </w:t>
      </w:r>
      <w:hyperlink w:history="0" r:id="rId114" w:tooltip="&quot;ГОСТ 31748-2012 (ISO 16050:2003). Межгосударственный стандарт. Продукты пищевые. Определение афлатоксина B1 и общего содержания афлатоксинов B1, B2, G1 и G2 в зерновых культурах, орехах и продуктах их переработки. Метод высокоэффективной жидкостной хроматографии&quot; (введен в действие Приказом Росстандарта от 29.11.2012 N 1760-ст) {КонсультантПлюс}">
        <w:r>
          <w:rPr>
            <w:sz w:val="20"/>
            <w:color w:val="0000ff"/>
          </w:rPr>
          <w:t xml:space="preserve">ГОСТ 31748</w:t>
        </w:r>
      </w:hyperlink>
      <w:r>
        <w:rPr>
          <w:sz w:val="20"/>
        </w:rPr>
        <w:t xml:space="preserve">;</w:t>
      </w:r>
    </w:p>
    <w:p>
      <w:pPr>
        <w:pStyle w:val="0"/>
        <w:spacing w:before="200" w:line-rule="auto"/>
        <w:ind w:firstLine="540"/>
        <w:jc w:val="both"/>
      </w:pPr>
      <w:r>
        <w:rPr>
          <w:sz w:val="20"/>
        </w:rPr>
        <w:t xml:space="preserve">- дезоксиниваленола - по ГОСТ EN 15891;</w:t>
      </w:r>
    </w:p>
    <w:p>
      <w:pPr>
        <w:pStyle w:val="0"/>
        <w:spacing w:before="200" w:line-rule="auto"/>
        <w:ind w:firstLine="540"/>
        <w:jc w:val="both"/>
      </w:pPr>
      <w:r>
        <w:rPr>
          <w:sz w:val="20"/>
        </w:rPr>
        <w:t xml:space="preserve">- T-2 токсина - по </w:t>
      </w:r>
      <w:hyperlink w:history="0" r:id="rId115" w:tooltip="&quot;ГОСТ 28001-88. Государственный стандарт Союза ССР. Зерно фуражное, продукты его переработки, комбикорма. Методы определения микотоксинов: Т-2 токсина, зеараленона (Ф-2) и охратоксина А&quot; (утв. и введен в действие Постановлением Госстандарта СССР от 23.12.1988 N 4567) {КонсультантПлюс}">
        <w:r>
          <w:rPr>
            <w:sz w:val="20"/>
            <w:color w:val="0000ff"/>
          </w:rPr>
          <w:t xml:space="preserve">ГОСТ 28001</w:t>
        </w:r>
      </w:hyperlink>
      <w:r>
        <w:rPr>
          <w:sz w:val="20"/>
        </w:rPr>
        <w:t xml:space="preserve">;</w:t>
      </w:r>
    </w:p>
    <w:p>
      <w:pPr>
        <w:pStyle w:val="0"/>
        <w:spacing w:before="200" w:line-rule="auto"/>
        <w:ind w:firstLine="540"/>
        <w:jc w:val="both"/>
      </w:pPr>
      <w:r>
        <w:rPr>
          <w:sz w:val="20"/>
        </w:rPr>
        <w:t xml:space="preserve">- охратоксина A - по </w:t>
      </w:r>
      <w:hyperlink w:history="0" r:id="rId116" w:tooltip="&quot;ГОСТ 28001-88. Государственный стандарт Союза ССР. Зерно фуражное, продукты его переработки, комбикорма. Методы определения микотоксинов: Т-2 токсина, зеараленона (Ф-2) и охратоксина А&quot; (утв. и введен в действие Постановлением Госстандарта СССР от 23.12.1988 N 4567) {КонсультантПлюс}">
        <w:r>
          <w:rPr>
            <w:sz w:val="20"/>
            <w:color w:val="0000ff"/>
          </w:rPr>
          <w:t xml:space="preserve">ГОСТ 28001</w:t>
        </w:r>
      </w:hyperlink>
      <w:r>
        <w:rPr>
          <w:sz w:val="20"/>
        </w:rPr>
        <w:t xml:space="preserve">, </w:t>
      </w:r>
      <w:hyperlink w:history="0" r:id="rId117" w:tooltip="&quot;ГОСТ 32587-2013. Межгосударственный стандарт. Зерно и продукты его переработки, комбикорма. Определение охратоксина A методом высокоэффективной жидкостной хроматографии&quot; (введен в действие Приказом Росстандарта от 30.12.2013 N 2429-ст) {КонсультантПлюс}">
        <w:r>
          <w:rPr>
            <w:sz w:val="20"/>
            <w:color w:val="0000ff"/>
          </w:rPr>
          <w:t xml:space="preserve">ГОСТ 32587</w:t>
        </w:r>
      </w:hyperlink>
      <w:r>
        <w:rPr>
          <w:sz w:val="20"/>
        </w:rPr>
        <w:t xml:space="preserve">, </w:t>
      </w:r>
      <w:hyperlink w:history="0" r:id="rId118" w:tooltip="&quot;ГОСТ ISO 15141-2-2013. Межгосударственный стандарт. Продукты пищевые. Определение содержания охратоксина A в зерне и зерновых продуктах. Часть 2. Метод высокоэффективной жидкостной хроматографии с очисткой бикарбонатом&quot; (введен в действие Приказом Росстандарта от 25.08.2016 N 943-ст) {КонсультантПлюс}">
        <w:r>
          <w:rPr>
            <w:sz w:val="20"/>
            <w:color w:val="0000ff"/>
          </w:rPr>
          <w:t xml:space="preserve">ГОСТ ISO 15141-2</w:t>
        </w:r>
      </w:hyperlink>
      <w:r>
        <w:rPr>
          <w:sz w:val="20"/>
        </w:rPr>
        <w:t xml:space="preserve">, </w:t>
      </w:r>
      <w:hyperlink w:history="0" r:id="rId119" w:tooltip="&quot;ГОСТ EN 15835-2013. Межгосударственный стандарт. Продукты пищевые. Определение охратоксина A в продуктах на зерновой основе для питания грудных детей и детей раннего возраста. Метод ВЭЖХ с применением иммуноаффинной колоночной очистки экстракта и флуориметрического детектирования&quot; (введен в действие Приказом Росстандарта от 22.11.2013 N 1707-ст) {КонсультантПлюс}">
        <w:r>
          <w:rPr>
            <w:sz w:val="20"/>
            <w:color w:val="0000ff"/>
          </w:rPr>
          <w:t xml:space="preserve">ГОСТ EN 15835</w:t>
        </w:r>
      </w:hyperlink>
      <w:r>
        <w:rPr>
          <w:sz w:val="20"/>
        </w:rPr>
        <w:t xml:space="preserve">.</w:t>
      </w:r>
    </w:p>
    <w:p>
      <w:pPr>
        <w:pStyle w:val="0"/>
        <w:spacing w:before="200" w:line-rule="auto"/>
        <w:ind w:firstLine="540"/>
        <w:jc w:val="both"/>
      </w:pPr>
      <w:r>
        <w:rPr>
          <w:sz w:val="20"/>
        </w:rPr>
        <w:t xml:space="preserve">8.14 Отбор проб для определения радионуклидов - по </w:t>
      </w:r>
      <w:hyperlink w:history="0" r:id="rId120" w:tooltip="&quot;ГОСТ 32164-2013. Межгосударственный стандарт. Продукты пищевые. Метод отбора проб для определения стронция Sr-90 и цезия Cs-137&quot; (введен в действие Приказом Росстандарта от 27.06.2013 N 234-ст) {КонсультантПлюс}">
        <w:r>
          <w:rPr>
            <w:sz w:val="20"/>
            <w:color w:val="0000ff"/>
          </w:rPr>
          <w:t xml:space="preserve">ГОСТ 32164</w:t>
        </w:r>
      </w:hyperlink>
      <w:r>
        <w:rPr>
          <w:sz w:val="20"/>
        </w:rPr>
        <w:t xml:space="preserve"> или по нормативным правовым документам, действующим на территории государства, принявшего стандарт, и обеспечивающим сопоставимость результатов.</w:t>
      </w:r>
    </w:p>
    <w:p>
      <w:pPr>
        <w:pStyle w:val="0"/>
        <w:spacing w:before="200" w:line-rule="auto"/>
        <w:ind w:firstLine="540"/>
        <w:jc w:val="both"/>
      </w:pPr>
      <w:r>
        <w:rPr>
          <w:sz w:val="20"/>
        </w:rPr>
        <w:t xml:space="preserve">8.15 Определение радионуклидов - по </w:t>
      </w:r>
      <w:hyperlink w:history="0" r:id="rId121" w:tooltip="&quot;ГОСТ 32161-2013. Межгосударственный стандарт. Продукты пищевые. Метод определения содержания цезия Cs-137&quot; (введен в действие Приказом Росстандарта от 27.06.2013 N 233-ст) {КонсультантПлюс}">
        <w:r>
          <w:rPr>
            <w:sz w:val="20"/>
            <w:color w:val="0000ff"/>
          </w:rPr>
          <w:t xml:space="preserve">ГОСТ 32161</w:t>
        </w:r>
      </w:hyperlink>
      <w:r>
        <w:rPr>
          <w:sz w:val="20"/>
        </w:rPr>
        <w:t xml:space="preserve">, </w:t>
      </w:r>
      <w:hyperlink w:history="0" r:id="rId122" w:tooltip="&quot;ГОСТ 32163-2013. Межгосударственный стандарт. Продукты пищевые. Метод определения содержания стронция Sr-90&quot; (введен в действие Приказом Росстандарта от 27.06.2013 N 232-ст) {КонсультантПлюс}">
        <w:r>
          <w:rPr>
            <w:sz w:val="20"/>
            <w:color w:val="0000ff"/>
          </w:rPr>
          <w:t xml:space="preserve">ГОСТ 32163</w:t>
        </w:r>
      </w:hyperlink>
      <w:r>
        <w:rPr>
          <w:sz w:val="20"/>
        </w:rPr>
        <w:t xml:space="preserve"> или по нормативным правовым документам, действующим на территории государства, принявшего стандарт, и обеспечивающим сопоставимость результатов.</w:t>
      </w:r>
    </w:p>
    <w:p>
      <w:pPr>
        <w:pStyle w:val="0"/>
        <w:spacing w:before="200" w:line-rule="auto"/>
        <w:ind w:firstLine="540"/>
        <w:jc w:val="both"/>
      </w:pPr>
      <w:r>
        <w:rPr>
          <w:sz w:val="20"/>
        </w:rPr>
        <w:t xml:space="preserve">8.16 Определение пестицидов - по </w:t>
      </w:r>
      <w:hyperlink w:history="0" r:id="rId123" w:tooltip="&quot;ГОСТ 31481-2012. Межгосударственный стандарт. Комбикорма, комбикормовое сырье. Метод определения остаточных количеств хлорорганических пестицидов&quot; (введен в действие Приказом Росстандарта от 09.10.2012 N 474-ст) {КонсультантПлюс}">
        <w:r>
          <w:rPr>
            <w:sz w:val="20"/>
            <w:color w:val="0000ff"/>
          </w:rPr>
          <w:t xml:space="preserve">ГОСТ 31481</w:t>
        </w:r>
      </w:hyperlink>
      <w:r>
        <w:rPr>
          <w:sz w:val="20"/>
        </w:rPr>
        <w:t xml:space="preserve">, </w:t>
      </w:r>
      <w:hyperlink w:history="0" r:id="rId124" w:tooltip="&quot;ГОСТ 32689.2-2014. Межгосударственный стандарт. Продукция пищевая растительного происхождения. Мультиметоды для газохроматографического определения остатков пестицидов. Часть 2. Методы экстракции и очистки&quot; (введен в действие Приказом Росстандарта от 19.08.2014 N 894-ст) {КонсультантПлюс}">
        <w:r>
          <w:rPr>
            <w:sz w:val="20"/>
            <w:color w:val="0000ff"/>
          </w:rPr>
          <w:t xml:space="preserve">ГОСТ 32689.2</w:t>
        </w:r>
      </w:hyperlink>
      <w:r>
        <w:rPr>
          <w:sz w:val="20"/>
        </w:rPr>
        <w:t xml:space="preserve"> или по нормативным правовым документам, действующим на территории государства, принявшего стандарт, и обеспечивающим сопоставимость результатов.</w:t>
      </w:r>
    </w:p>
    <w:p>
      <w:pPr>
        <w:pStyle w:val="0"/>
        <w:spacing w:before="200" w:line-rule="auto"/>
        <w:ind w:firstLine="540"/>
        <w:jc w:val="both"/>
      </w:pPr>
      <w:r>
        <w:rPr>
          <w:sz w:val="20"/>
        </w:rPr>
        <w:t xml:space="preserve">8.17 Определение остаточных количеств 2,4-Д - по нормативным документам, действующим на территории государств, принявших стандарт.</w:t>
      </w:r>
    </w:p>
    <w:p>
      <w:pPr>
        <w:pStyle w:val="0"/>
        <w:spacing w:before="200" w:line-rule="auto"/>
        <w:ind w:firstLine="540"/>
        <w:jc w:val="both"/>
      </w:pPr>
      <w:r>
        <w:rPr>
          <w:sz w:val="20"/>
        </w:rPr>
        <w:t xml:space="preserve">8.18 Определение ртутьорганических пестицидов - по нормативным документам, действующим на территории государств, принявших стандарт.</w:t>
      </w:r>
    </w:p>
    <w:p>
      <w:pPr>
        <w:pStyle w:val="0"/>
        <w:spacing w:before="200" w:line-rule="auto"/>
        <w:ind w:firstLine="540"/>
        <w:jc w:val="both"/>
      </w:pPr>
      <w:r>
        <w:rPr>
          <w:sz w:val="20"/>
        </w:rPr>
        <w:t xml:space="preserve">8.19 Определение кислотного числа жира - по </w:t>
      </w:r>
      <w:hyperlink w:history="0" r:id="rId125" w:tooltip="&quot;ГОСТ 31700-2012. Межгосударственный стандарт. Зерно и продукты его переработки. Метод определения кислотного числа жира&quot; (введен в действие Приказом Росстандарта от 29.11.2012 N 1422-ст) {КонсультантПлюс}">
        <w:r>
          <w:rPr>
            <w:sz w:val="20"/>
            <w:color w:val="0000ff"/>
          </w:rPr>
          <w:t xml:space="preserve">ГОСТ 31700</w:t>
        </w:r>
      </w:hyperlink>
      <w:r>
        <w:rPr>
          <w:sz w:val="20"/>
        </w:rPr>
        <w:t xml:space="preserve">.</w:t>
      </w:r>
    </w:p>
    <w:p>
      <w:pPr>
        <w:pStyle w:val="0"/>
        <w:spacing w:before="200" w:line-rule="auto"/>
        <w:ind w:firstLine="540"/>
        <w:jc w:val="both"/>
      </w:pPr>
      <w:r>
        <w:rPr>
          <w:sz w:val="20"/>
        </w:rPr>
        <w:t xml:space="preserve">8.20 Определение ГМО - по ГОСТ ИСО 21569, ГОСТ ИСО 21570, ГОСТ ИСО 21571 или по нормативным правовым документам, действующим на территории государства, принявшего стандарт, и обеспечивающим сопоставимость результатов.</w:t>
      </w:r>
    </w:p>
    <w:p>
      <w:pPr>
        <w:pStyle w:val="0"/>
        <w:ind w:firstLine="540"/>
        <w:jc w:val="both"/>
      </w:pPr>
      <w:r>
        <w:rPr>
          <w:sz w:val="20"/>
        </w:rPr>
      </w:r>
    </w:p>
    <w:p>
      <w:pPr>
        <w:pStyle w:val="2"/>
        <w:outlineLvl w:val="1"/>
        <w:ind w:firstLine="540"/>
        <w:jc w:val="both"/>
      </w:pPr>
      <w:r>
        <w:rPr>
          <w:sz w:val="20"/>
          <w:b w:val="on"/>
        </w:rPr>
        <w:t xml:space="preserve">9 Транспортирование и хранение</w:t>
      </w:r>
    </w:p>
    <w:p>
      <w:pPr>
        <w:pStyle w:val="0"/>
        <w:ind w:firstLine="540"/>
        <w:jc w:val="both"/>
      </w:pPr>
      <w:r>
        <w:rPr>
          <w:sz w:val="20"/>
        </w:rPr>
      </w:r>
    </w:p>
    <w:p>
      <w:pPr>
        <w:pStyle w:val="0"/>
        <w:ind w:firstLine="540"/>
        <w:jc w:val="both"/>
      </w:pPr>
      <w:r>
        <w:rPr>
          <w:sz w:val="20"/>
        </w:rPr>
        <w:t xml:space="preserve">9.1 Транспортирование и хранение овсяной крупы - по </w:t>
      </w:r>
      <w:hyperlink w:history="0" r:id="rId126" w:tooltip="&quot;ГОСТ 26791-2018. Межгосударственный стандарт. Продукты переработки зерна. Упаковка, маркировка, транспортирование и хранение&quot; (введен в действие Приказом Росстандарта от 05.10.2018 N 714-ст) {КонсультантПлюс}">
        <w:r>
          <w:rPr>
            <w:sz w:val="20"/>
            <w:color w:val="0000ff"/>
          </w:rPr>
          <w:t xml:space="preserve">ГОСТ 26791</w:t>
        </w:r>
      </w:hyperlink>
      <w:r>
        <w:rPr>
          <w:sz w:val="20"/>
        </w:rPr>
        <w:t xml:space="preserve">.</w:t>
      </w:r>
    </w:p>
    <w:p>
      <w:pPr>
        <w:pStyle w:val="0"/>
        <w:spacing w:before="200" w:line-rule="auto"/>
        <w:ind w:firstLine="540"/>
        <w:jc w:val="both"/>
      </w:pPr>
      <w:r>
        <w:rPr>
          <w:sz w:val="20"/>
        </w:rPr>
        <w:t xml:space="preserve">9.2 Транспортирование и хранение овсяной крупы, предназначенной для отправки в районы Крайнего Севера и приравненные к ним местности, - по </w:t>
      </w:r>
      <w:hyperlink w:history="0" r:id="rId127" w:tooltip="&quot;ГОСТ 15846-2002. Межгосударственный стандарт. Продукция, отправляемая в районы Крайнего Севера и приравненные к ним местности. Упаковка, маркировка, транспортирование и хранение&quot; (введен в действие Постановлением Госстандарта России от 24.03.2003 N 91-ст) {КонсультантПлюс}">
        <w:r>
          <w:rPr>
            <w:sz w:val="20"/>
            <w:color w:val="0000ff"/>
          </w:rPr>
          <w:t xml:space="preserve">ГОСТ 15846</w:t>
        </w:r>
      </w:hyperlink>
      <w:r>
        <w:rPr>
          <w:sz w:val="20"/>
        </w:rPr>
        <w:t xml:space="preserve">.</w:t>
      </w:r>
    </w:p>
    <w:p>
      <w:pPr>
        <w:pStyle w:val="0"/>
        <w:spacing w:before="200" w:line-rule="auto"/>
        <w:ind w:firstLine="540"/>
        <w:jc w:val="both"/>
      </w:pPr>
      <w:r>
        <w:rPr>
          <w:sz w:val="20"/>
        </w:rPr>
        <w:t xml:space="preserve">9.3 Овсяную крупу перевозят в крытых транспортных средствах всех видов в соответствии с правилами перевозки грузов, действующими на транспорте конкретного вида и обеспечивающими сохранность продукции.</w:t>
      </w:r>
    </w:p>
    <w:p>
      <w:pPr>
        <w:pStyle w:val="0"/>
        <w:spacing w:before="200" w:line-rule="auto"/>
        <w:ind w:firstLine="540"/>
        <w:jc w:val="both"/>
      </w:pPr>
      <w:r>
        <w:rPr>
          <w:sz w:val="20"/>
        </w:rPr>
        <w:t xml:space="preserve">9.4 При перевозке овсяной крупы транспортные средства должны быть чистыми, не зараженными и не загрязненными вредителями, без постороннего запаха.</w:t>
      </w:r>
    </w:p>
    <w:p>
      <w:pPr>
        <w:pStyle w:val="0"/>
        <w:spacing w:before="200" w:line-rule="auto"/>
        <w:ind w:firstLine="540"/>
        <w:jc w:val="both"/>
      </w:pPr>
      <w:r>
        <w:rPr>
          <w:sz w:val="20"/>
        </w:rPr>
        <w:t xml:space="preserve">9.5 Овсяную крупу хранят в соответствии с требованиями нормативных правовых документов, действующих на территории государства, принявшего стандарт.</w:t>
      </w:r>
    </w:p>
    <w:p>
      <w:pPr>
        <w:pStyle w:val="0"/>
        <w:spacing w:before="200" w:line-rule="auto"/>
        <w:ind w:firstLine="540"/>
        <w:jc w:val="both"/>
      </w:pPr>
      <w:r>
        <w:rPr>
          <w:sz w:val="20"/>
        </w:rPr>
        <w:t xml:space="preserve">9.6 Помещения для хранения овсяной крупы должны быть чистыми, сухими, проветриваемыми, не зараженными вредителями.</w:t>
      </w:r>
    </w:p>
    <w:p>
      <w:pPr>
        <w:pStyle w:val="0"/>
        <w:spacing w:before="200" w:line-rule="auto"/>
        <w:ind w:firstLine="540"/>
        <w:jc w:val="both"/>
      </w:pPr>
      <w:r>
        <w:rPr>
          <w:sz w:val="20"/>
        </w:rPr>
        <w:t xml:space="preserve">Хранение овсяной крупы вместе с товарами и продуктами, имеющими специфический запах, не допускается.</w:t>
      </w:r>
    </w:p>
    <w:p>
      <w:pPr>
        <w:pStyle w:val="0"/>
        <w:spacing w:before="200" w:line-rule="auto"/>
        <w:ind w:firstLine="540"/>
        <w:jc w:val="both"/>
      </w:pPr>
      <w:r>
        <w:rPr>
          <w:sz w:val="20"/>
        </w:rPr>
        <w:t xml:space="preserve">9.7 Сроки годности и условия хранения овсяной крупы устанавливает изготовитель продукции в соответствии с требованиями нормативных документов, действующих на территории государства, принявшего настоящий стандарт.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b w:val="on"/>
        </w:rPr>
        <w:t xml:space="preserve">Приложение А</w:t>
      </w:r>
    </w:p>
    <w:p>
      <w:pPr>
        <w:pStyle w:val="0"/>
        <w:jc w:val="right"/>
      </w:pPr>
      <w:r>
        <w:rPr>
          <w:sz w:val="20"/>
          <w:b w:val="on"/>
        </w:rPr>
        <w:t xml:space="preserve">(справочное)</w:t>
      </w:r>
    </w:p>
    <w:p>
      <w:pPr>
        <w:pStyle w:val="0"/>
        <w:ind w:firstLine="540"/>
        <w:jc w:val="both"/>
      </w:pPr>
      <w:r>
        <w:rPr>
          <w:sz w:val="20"/>
        </w:rPr>
      </w:r>
    </w:p>
    <w:bookmarkStart w:id="377" w:name="P377"/>
    <w:bookmarkEnd w:id="377"/>
    <w:p>
      <w:pPr>
        <w:pStyle w:val="2"/>
        <w:jc w:val="center"/>
      </w:pPr>
      <w:r>
        <w:rPr>
          <w:sz w:val="20"/>
          <w:b w:val="on"/>
        </w:rPr>
        <w:t xml:space="preserve">ИНФОРМАЦИЯ О ПИЩЕВОЙ ЦЕННОСТИ</w:t>
      </w:r>
    </w:p>
    <w:p>
      <w:pPr>
        <w:pStyle w:val="0"/>
        <w:ind w:firstLine="540"/>
        <w:jc w:val="both"/>
      </w:pPr>
      <w:r>
        <w:rPr>
          <w:sz w:val="20"/>
        </w:rPr>
      </w:r>
    </w:p>
    <w:p>
      <w:pPr>
        <w:pStyle w:val="0"/>
        <w:ind w:firstLine="540"/>
        <w:jc w:val="both"/>
      </w:pPr>
      <w:r>
        <w:rPr>
          <w:sz w:val="20"/>
        </w:rPr>
        <w:t xml:space="preserve">А.1 Средние значения пищевой и энергетической ценности в 100 г овсяной крупы приведены в </w:t>
      </w:r>
      <w:hyperlink w:history="0" w:anchor="P381" w:tooltip="Таблица А.1">
        <w:r>
          <w:rPr>
            <w:sz w:val="20"/>
            <w:color w:val="0000ff"/>
          </w:rPr>
          <w:t xml:space="preserve">таблице А.1</w:t>
        </w:r>
      </w:hyperlink>
      <w:r>
        <w:rPr>
          <w:sz w:val="20"/>
        </w:rPr>
        <w:t xml:space="preserve">.</w:t>
      </w:r>
    </w:p>
    <w:p>
      <w:pPr>
        <w:pStyle w:val="0"/>
        <w:ind w:firstLine="540"/>
        <w:jc w:val="both"/>
      </w:pPr>
      <w:r>
        <w:rPr>
          <w:sz w:val="20"/>
        </w:rPr>
      </w:r>
    </w:p>
    <w:bookmarkStart w:id="381" w:name="P381"/>
    <w:bookmarkEnd w:id="381"/>
    <w:p>
      <w:pPr>
        <w:pStyle w:val="0"/>
        <w:jc w:val="right"/>
      </w:pPr>
      <w:r>
        <w:rPr>
          <w:sz w:val="20"/>
        </w:rPr>
        <w:t xml:space="preserve">Таблица А.1</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63"/>
        <w:gridCol w:w="2608"/>
      </w:tblGrid>
      <w:tr>
        <w:tc>
          <w:tcPr>
            <w:tcW w:w="6463" w:type="dxa"/>
            <w:vAlign w:val="center"/>
          </w:tcPr>
          <w:p>
            <w:pPr>
              <w:pStyle w:val="0"/>
              <w:jc w:val="center"/>
            </w:pPr>
            <w:r>
              <w:rPr>
                <w:sz w:val="20"/>
              </w:rPr>
              <w:t xml:space="preserve">Наименование показателя</w:t>
            </w:r>
          </w:p>
        </w:tc>
        <w:tc>
          <w:tcPr>
            <w:tcW w:w="2608" w:type="dxa"/>
            <w:vAlign w:val="center"/>
          </w:tcPr>
          <w:p>
            <w:pPr>
              <w:pStyle w:val="0"/>
              <w:jc w:val="center"/>
            </w:pPr>
            <w:r>
              <w:rPr>
                <w:sz w:val="20"/>
              </w:rPr>
              <w:t xml:space="preserve">Овсяная крупа</w:t>
            </w:r>
          </w:p>
        </w:tc>
      </w:tr>
      <w:tr>
        <w:tc>
          <w:tcPr>
            <w:tcW w:w="6463" w:type="dxa"/>
          </w:tcPr>
          <w:p>
            <w:pPr>
              <w:pStyle w:val="0"/>
              <w:ind w:firstLine="283"/>
            </w:pPr>
            <w:r>
              <w:rPr>
                <w:sz w:val="20"/>
              </w:rPr>
              <w:t xml:space="preserve">Энергетическая ценность (калорийность), кДж/ккал</w:t>
            </w:r>
          </w:p>
        </w:tc>
        <w:tc>
          <w:tcPr>
            <w:tcW w:w="2608" w:type="dxa"/>
          </w:tcPr>
          <w:p>
            <w:pPr>
              <w:pStyle w:val="0"/>
              <w:jc w:val="center"/>
            </w:pPr>
            <w:r>
              <w:rPr>
                <w:sz w:val="20"/>
              </w:rPr>
              <w:t xml:space="preserve">1450/340</w:t>
            </w:r>
          </w:p>
        </w:tc>
      </w:tr>
      <w:tr>
        <w:tc>
          <w:tcPr>
            <w:tcW w:w="6463" w:type="dxa"/>
          </w:tcPr>
          <w:p>
            <w:pPr>
              <w:pStyle w:val="0"/>
              <w:ind w:firstLine="283"/>
            </w:pPr>
            <w:r>
              <w:rPr>
                <w:sz w:val="20"/>
              </w:rPr>
              <w:t xml:space="preserve">Белки, г</w:t>
            </w:r>
          </w:p>
        </w:tc>
        <w:tc>
          <w:tcPr>
            <w:tcW w:w="2608" w:type="dxa"/>
          </w:tcPr>
          <w:p>
            <w:pPr>
              <w:pStyle w:val="0"/>
              <w:jc w:val="center"/>
            </w:pPr>
            <w:r>
              <w:rPr>
                <w:sz w:val="20"/>
              </w:rPr>
              <w:t xml:space="preserve">12</w:t>
            </w:r>
          </w:p>
        </w:tc>
      </w:tr>
      <w:tr>
        <w:tc>
          <w:tcPr>
            <w:tcW w:w="6463" w:type="dxa"/>
          </w:tcPr>
          <w:p>
            <w:pPr>
              <w:pStyle w:val="0"/>
              <w:ind w:firstLine="283"/>
            </w:pPr>
            <w:r>
              <w:rPr>
                <w:sz w:val="20"/>
              </w:rPr>
              <w:t xml:space="preserve">Жиры, г</w:t>
            </w:r>
          </w:p>
        </w:tc>
        <w:tc>
          <w:tcPr>
            <w:tcW w:w="2608" w:type="dxa"/>
          </w:tcPr>
          <w:p>
            <w:pPr>
              <w:pStyle w:val="0"/>
              <w:jc w:val="center"/>
            </w:pPr>
            <w:r>
              <w:rPr>
                <w:sz w:val="20"/>
              </w:rPr>
              <w:t xml:space="preserve">6</w:t>
            </w:r>
          </w:p>
        </w:tc>
      </w:tr>
      <w:tr>
        <w:tc>
          <w:tcPr>
            <w:tcW w:w="6463" w:type="dxa"/>
          </w:tcPr>
          <w:p>
            <w:pPr>
              <w:pStyle w:val="0"/>
              <w:ind w:firstLine="283"/>
            </w:pPr>
            <w:r>
              <w:rPr>
                <w:sz w:val="20"/>
              </w:rPr>
              <w:t xml:space="preserve">Углеводы, г</w:t>
            </w:r>
          </w:p>
        </w:tc>
        <w:tc>
          <w:tcPr>
            <w:tcW w:w="2608" w:type="dxa"/>
          </w:tcPr>
          <w:p>
            <w:pPr>
              <w:pStyle w:val="0"/>
              <w:jc w:val="center"/>
            </w:pPr>
            <w:r>
              <w:rPr>
                <w:sz w:val="20"/>
              </w:rPr>
              <w:t xml:space="preserve">60</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2"/>
        <w:outlineLvl w:val="0"/>
        <w:jc w:val="center"/>
      </w:pPr>
      <w:r>
        <w:rPr>
          <w:sz w:val="20"/>
          <w:b w:val="on"/>
        </w:rPr>
        <w:t xml:space="preserve">БИБЛИОГРАФИЯ</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10"/>
        <w:gridCol w:w="4819"/>
        <w:gridCol w:w="3742"/>
      </w:tblGrid>
      <w:tr>
        <w:tc>
          <w:tcPr>
            <w:tcW w:w="510" w:type="dxa"/>
            <w:tcBorders>
              <w:top w:val="nil"/>
              <w:left w:val="nil"/>
              <w:bottom w:val="nil"/>
              <w:right w:val="nil"/>
            </w:tcBorders>
          </w:tcPr>
          <w:bookmarkStart w:id="400" w:name="P400"/>
          <w:bookmarkEnd w:id="400"/>
          <w:p>
            <w:pPr>
              <w:pStyle w:val="0"/>
            </w:pPr>
            <w:r>
              <w:rPr>
                <w:sz w:val="20"/>
              </w:rPr>
              <w:t xml:space="preserve">[1]</w:t>
            </w:r>
          </w:p>
        </w:tc>
        <w:tc>
          <w:tcPr>
            <w:tcW w:w="4819" w:type="dxa"/>
            <w:tcBorders>
              <w:top w:val="nil"/>
              <w:left w:val="nil"/>
              <w:bottom w:val="nil"/>
              <w:right w:val="nil"/>
            </w:tcBorders>
          </w:tcPr>
          <w:p>
            <w:pPr>
              <w:pStyle w:val="0"/>
            </w:pPr>
            <w:r>
              <w:rPr>
                <w:sz w:val="20"/>
              </w:rPr>
              <w:t xml:space="preserve">Технический регламент Таможенного союза </w:t>
            </w:r>
            <w:hyperlink w:history="0" r:id="rId128"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КонсультантПлюс}">
              <w:r>
                <w:rPr>
                  <w:sz w:val="20"/>
                  <w:color w:val="0000ff"/>
                </w:rPr>
                <w:t xml:space="preserve">ТР ТС 021/2011</w:t>
              </w:r>
            </w:hyperlink>
          </w:p>
        </w:tc>
        <w:tc>
          <w:tcPr>
            <w:tcW w:w="3742" w:type="dxa"/>
            <w:tcBorders>
              <w:top w:val="nil"/>
              <w:left w:val="nil"/>
              <w:bottom w:val="nil"/>
              <w:right w:val="nil"/>
            </w:tcBorders>
          </w:tcPr>
          <w:p>
            <w:pPr>
              <w:pStyle w:val="0"/>
            </w:pPr>
            <w:r>
              <w:rPr>
                <w:sz w:val="20"/>
              </w:rPr>
              <w:t xml:space="preserve">О безопасности пищевой продукции</w:t>
            </w:r>
          </w:p>
        </w:tc>
      </w:tr>
      <w:tr>
        <w:tc>
          <w:tcPr>
            <w:tcW w:w="510" w:type="dxa"/>
            <w:tcBorders>
              <w:top w:val="nil"/>
              <w:left w:val="nil"/>
              <w:bottom w:val="nil"/>
              <w:right w:val="nil"/>
            </w:tcBorders>
          </w:tcPr>
          <w:bookmarkStart w:id="403" w:name="P403"/>
          <w:bookmarkEnd w:id="403"/>
          <w:p>
            <w:pPr>
              <w:pStyle w:val="0"/>
            </w:pPr>
            <w:r>
              <w:rPr>
                <w:sz w:val="20"/>
              </w:rPr>
              <w:t xml:space="preserve">[2]</w:t>
            </w:r>
          </w:p>
        </w:tc>
        <w:tc>
          <w:tcPr>
            <w:tcW w:w="4819" w:type="dxa"/>
            <w:tcBorders>
              <w:top w:val="nil"/>
              <w:left w:val="nil"/>
              <w:bottom w:val="nil"/>
              <w:right w:val="nil"/>
            </w:tcBorders>
          </w:tcPr>
          <w:p>
            <w:pPr>
              <w:pStyle w:val="0"/>
            </w:pPr>
            <w:r>
              <w:rPr>
                <w:sz w:val="20"/>
              </w:rPr>
              <w:t xml:space="preserve">Технический регламент Таможенного союза </w:t>
            </w:r>
            <w:hyperlink w:history="0" r:id="rId129" w:tooltip="Решение Комиссии Таможенного союза от 09.12.2011 N 874 (ред. от 15.09.2017) &quot;О принятии технического регламента Таможенного союза &quot;О безопасности зерна&quot; (вместе с &quot;ТР ТС 015/2011. Технический регламент Таможенного союза. О безопасности зерна&quot;) {КонсультантПлюс}">
              <w:r>
                <w:rPr>
                  <w:sz w:val="20"/>
                  <w:color w:val="0000ff"/>
                </w:rPr>
                <w:t xml:space="preserve">ТР ТС 015/2011</w:t>
              </w:r>
            </w:hyperlink>
          </w:p>
        </w:tc>
        <w:tc>
          <w:tcPr>
            <w:tcW w:w="3742" w:type="dxa"/>
            <w:tcBorders>
              <w:top w:val="nil"/>
              <w:left w:val="nil"/>
              <w:bottom w:val="nil"/>
              <w:right w:val="nil"/>
            </w:tcBorders>
          </w:tcPr>
          <w:p>
            <w:pPr>
              <w:pStyle w:val="0"/>
            </w:pPr>
            <w:r>
              <w:rPr>
                <w:sz w:val="20"/>
              </w:rPr>
              <w:t xml:space="preserve">О безопасности зерна</w:t>
            </w:r>
          </w:p>
        </w:tc>
      </w:tr>
      <w:tr>
        <w:tc>
          <w:tcPr>
            <w:tcW w:w="510" w:type="dxa"/>
            <w:tcBorders>
              <w:top w:val="nil"/>
              <w:left w:val="nil"/>
              <w:bottom w:val="nil"/>
              <w:right w:val="nil"/>
            </w:tcBorders>
          </w:tcPr>
          <w:bookmarkStart w:id="406" w:name="P406"/>
          <w:bookmarkEnd w:id="406"/>
          <w:p>
            <w:pPr>
              <w:pStyle w:val="0"/>
            </w:pPr>
            <w:r>
              <w:rPr>
                <w:sz w:val="20"/>
              </w:rPr>
              <w:t xml:space="preserve">[3]</w:t>
            </w:r>
          </w:p>
        </w:tc>
        <w:tc>
          <w:tcPr>
            <w:tcW w:w="4819" w:type="dxa"/>
            <w:tcBorders>
              <w:top w:val="nil"/>
              <w:left w:val="nil"/>
              <w:bottom w:val="nil"/>
              <w:right w:val="nil"/>
            </w:tcBorders>
          </w:tcPr>
          <w:p>
            <w:pPr>
              <w:pStyle w:val="0"/>
            </w:pPr>
            <w:r>
              <w:rPr>
                <w:sz w:val="20"/>
              </w:rPr>
              <w:t xml:space="preserve">Технический регламент Таможенного союза </w:t>
            </w:r>
            <w:hyperlink w:history="0" r:id="rId130" w:tooltip="Решение Комиссии Таможенного союза от 09.12.2011 N 881 (ред. от 14.09.2018) &quot;О принятии технического регламента Таможенного союза &quot;Пищевая продукция в части ее маркировки&quot; (вместе с &quot;ТР ТС 022/2011. Технический регламент Таможенного союза. Пищевая продукция в части ее маркировки&quot;) {КонсультантПлюс}">
              <w:r>
                <w:rPr>
                  <w:sz w:val="20"/>
                  <w:color w:val="0000ff"/>
                </w:rPr>
                <w:t xml:space="preserve">ТР ТС 022/2011</w:t>
              </w:r>
            </w:hyperlink>
          </w:p>
        </w:tc>
        <w:tc>
          <w:tcPr>
            <w:tcW w:w="3742" w:type="dxa"/>
            <w:tcBorders>
              <w:top w:val="nil"/>
              <w:left w:val="nil"/>
              <w:bottom w:val="nil"/>
              <w:right w:val="nil"/>
            </w:tcBorders>
          </w:tcPr>
          <w:p>
            <w:pPr>
              <w:pStyle w:val="0"/>
            </w:pPr>
            <w:r>
              <w:rPr>
                <w:sz w:val="20"/>
              </w:rPr>
              <w:t xml:space="preserve">Пищевая продукция в части ее маркировки</w:t>
            </w:r>
          </w:p>
        </w:tc>
      </w:tr>
      <w:tr>
        <w:tc>
          <w:tcPr>
            <w:tcW w:w="510" w:type="dxa"/>
            <w:tcBorders>
              <w:top w:val="nil"/>
              <w:left w:val="nil"/>
              <w:bottom w:val="nil"/>
              <w:right w:val="nil"/>
            </w:tcBorders>
          </w:tcPr>
          <w:bookmarkStart w:id="409" w:name="P409"/>
          <w:bookmarkEnd w:id="409"/>
          <w:p>
            <w:pPr>
              <w:pStyle w:val="0"/>
            </w:pPr>
            <w:r>
              <w:rPr>
                <w:sz w:val="20"/>
              </w:rPr>
              <w:t xml:space="preserve">[4]</w:t>
            </w:r>
          </w:p>
        </w:tc>
        <w:tc>
          <w:tcPr>
            <w:tcW w:w="4819" w:type="dxa"/>
            <w:tcBorders>
              <w:top w:val="nil"/>
              <w:left w:val="nil"/>
              <w:bottom w:val="nil"/>
              <w:right w:val="nil"/>
            </w:tcBorders>
          </w:tcPr>
          <w:p>
            <w:pPr>
              <w:pStyle w:val="0"/>
            </w:pPr>
            <w:r>
              <w:rPr>
                <w:sz w:val="20"/>
              </w:rPr>
              <w:t xml:space="preserve">Технический регламент Таможенного союза </w:t>
            </w:r>
            <w:hyperlink w:history="0" r:id="rId131" w:tooltip="Решение Комиссии Таможенного союза от 16.08.2011 N 769 (ред. от 20.01.2020) &quot;О принятии технического регламента Таможенного союза &quot;О безопасности упаковки&quot; (вместе с &quot;ТР ТС 005/2011. Технический регламент Таможенного союза. О безопасности упаковки&quot;) {КонсультантПлюс}">
              <w:r>
                <w:rPr>
                  <w:sz w:val="20"/>
                  <w:color w:val="0000ff"/>
                </w:rPr>
                <w:t xml:space="preserve">ТР ТС 005/2011</w:t>
              </w:r>
            </w:hyperlink>
          </w:p>
        </w:tc>
        <w:tc>
          <w:tcPr>
            <w:tcW w:w="3742" w:type="dxa"/>
            <w:tcBorders>
              <w:top w:val="nil"/>
              <w:left w:val="nil"/>
              <w:bottom w:val="nil"/>
              <w:right w:val="nil"/>
            </w:tcBorders>
          </w:tcPr>
          <w:p>
            <w:pPr>
              <w:pStyle w:val="0"/>
            </w:pPr>
            <w:r>
              <w:rPr>
                <w:sz w:val="20"/>
              </w:rPr>
              <w:t xml:space="preserve">О безопасности упаковки</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4534"/>
        <w:gridCol w:w="4534"/>
      </w:tblGrid>
      <w:tr>
        <w:tc>
          <w:tcPr>
            <w:tcW w:w="4534" w:type="dxa"/>
            <w:tcBorders>
              <w:top w:val="single" w:sz="4"/>
              <w:left w:val="nil"/>
              <w:bottom w:val="nil"/>
              <w:right w:val="nil"/>
            </w:tcBorders>
          </w:tcPr>
          <w:p>
            <w:pPr>
              <w:pStyle w:val="0"/>
            </w:pPr>
            <w:r>
              <w:rPr>
                <w:sz w:val="20"/>
              </w:rPr>
              <w:t xml:space="preserve">УДК 664.762:633.13:006.354</w:t>
            </w:r>
          </w:p>
        </w:tc>
        <w:tc>
          <w:tcPr>
            <w:tcW w:w="4534" w:type="dxa"/>
            <w:tcBorders>
              <w:top w:val="single" w:sz="4"/>
              <w:left w:val="nil"/>
              <w:bottom w:val="nil"/>
              <w:right w:val="nil"/>
            </w:tcBorders>
          </w:tcPr>
          <w:p>
            <w:pPr>
              <w:pStyle w:val="0"/>
              <w:jc w:val="right"/>
            </w:pPr>
            <w:r>
              <w:rPr>
                <w:sz w:val="20"/>
              </w:rPr>
              <w:t xml:space="preserve">МКС </w:t>
            </w:r>
            <w:hyperlink w:history="0" r:id="rId132" w:tooltip="&quot;МК (ИСО/ИНФКО МКС) 001-96. Межгосударственный классификатор стандартов&quot; (принят Межгосударственным Советом по стандартизации, метрологии и сертификации, протокол от 11 - 12.04.1996 N 9-96) (ред. от 07.06.2013) {КонсультантПлюс}">
              <w:r>
                <w:rPr>
                  <w:sz w:val="20"/>
                  <w:color w:val="0000ff"/>
                </w:rPr>
                <w:t xml:space="preserve">67.060</w:t>
              </w:r>
            </w:hyperlink>
          </w:p>
        </w:tc>
      </w:tr>
      <w:tr>
        <w:tc>
          <w:tcPr>
            <w:gridSpan w:val="2"/>
            <w:tcW w:w="9068" w:type="dxa"/>
            <w:tcBorders>
              <w:top w:val="nil"/>
              <w:left w:val="nil"/>
              <w:bottom w:val="single" w:sz="4"/>
              <w:right w:val="nil"/>
            </w:tcBorders>
          </w:tcPr>
          <w:p>
            <w:pPr>
              <w:pStyle w:val="0"/>
              <w:jc w:val="both"/>
            </w:pPr>
            <w:r>
              <w:rPr>
                <w:sz w:val="20"/>
              </w:rPr>
              <w:t xml:space="preserve">Ключевые слова: крупа овсяная, недробленая, плющеная</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"ГОСТ 3034-2021. Межгосударственный стандарт. Крупа овсяная. Технические условия"</w:t>
            <w:br/>
            <w:t>(введен в действие Приказом Росстандар...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E092C619965EB52A390B016E9FB7B3B2FAB0766A59808F5C300426D3D0ADB3BD65969A3E0D0175E7D6D5090EEKB74M" TargetMode = "External"/>
	<Relationship Id="rId8" Type="http://schemas.openxmlformats.org/officeDocument/2006/relationships/hyperlink" Target="consultantplus://offline/ref=8E092C619965EB52A390B016E9FB7B3B28AF0161A59508F5C300426D3D0ADB3BC45931AFE2DB0856747806C1A8E399A6DC6B5F424877D379K679M" TargetMode = "External"/>
	<Relationship Id="rId9" Type="http://schemas.openxmlformats.org/officeDocument/2006/relationships/hyperlink" Target="consultantplus://offline/ref=8E092C619965EB52A390B016E9FB7B3B2FAB0761A39408F5C300426D3D0ADB3BC45931AFE2D9095F7A7806C1A8E399A6DC6B5F424877D379K679M" TargetMode = "External"/>
	<Relationship Id="rId10" Type="http://schemas.openxmlformats.org/officeDocument/2006/relationships/hyperlink" Target="consultantplus://offline/ref=8E092C619965EB52A390B303F0FB7B3B2AAA0063A69755FFCB594E6F3A05843EC34831ACEBC7085E62715292KE7EM" TargetMode = "External"/>
	<Relationship Id="rId11" Type="http://schemas.openxmlformats.org/officeDocument/2006/relationships/hyperlink" Target="consultantplus://offline/ref=8E092C619965EB52A390B303F0FB7B3B29A90966A69755FFCB594E6F3A05843EC34831ACEBC7085E62715292KE7EM" TargetMode = "External"/>
	<Relationship Id="rId12" Type="http://schemas.openxmlformats.org/officeDocument/2006/relationships/hyperlink" Target="consultantplus://offline/ref=8E092C619965EB52A390B016E9FB7B3B2FAB0766A59808F5C300426D3D0ADB3BC45931AFE2D9095E7F7806C1A8E399A6DC6B5F424877D379K679M" TargetMode = "External"/>
	<Relationship Id="rId13" Type="http://schemas.openxmlformats.org/officeDocument/2006/relationships/hyperlink" Target="consultantplus://offline/ref=8E092C619965EB52A390B303F0FB7B3B22A90869F1C057AE9E574B676A5F943A8A1F35B0E3D8175D7C71K570M" TargetMode = "External"/>
	<Relationship Id="rId14" Type="http://schemas.openxmlformats.org/officeDocument/2006/relationships/hyperlink" Target="consultantplus://offline/ref=8E092C619965EB52A390B303F0FB7B3B29AD0561AF9755FFCB594E6F3A05843EC34831ACEBC7085E62715292KE7EM" TargetMode = "External"/>
	<Relationship Id="rId15" Type="http://schemas.openxmlformats.org/officeDocument/2006/relationships/hyperlink" Target="consultantplus://offline/ref=8E092C619965EB52A390AF03ECFB7B3B2FA80763ACCA5FF792554C68355A812BD2103EA7FCD808417E7350K972M" TargetMode = "External"/>
	<Relationship Id="rId16" Type="http://schemas.openxmlformats.org/officeDocument/2006/relationships/hyperlink" Target="consultantplus://offline/ref=8E092C619965EB52A390AF03ECFB7B3B2EAD0765ACCA5FF792554C68355A812BD2103EA7FCD808417E7350K972M" TargetMode = "External"/>
	<Relationship Id="rId17" Type="http://schemas.openxmlformats.org/officeDocument/2006/relationships/hyperlink" Target="consultantplus://offline/ref=8E092C619965EB52A390AF03ECFB7B3B28AC0469F1C057AE9E574B676A5F943A8A1F35B0E3D8175D7C71K570M" TargetMode = "External"/>
	<Relationship Id="rId18" Type="http://schemas.openxmlformats.org/officeDocument/2006/relationships/hyperlink" Target="consultantplus://offline/ref=8E092C619965EB52A390AF03ECFB7B3B2FAA0262ACCA5FF792554C68355A812BD2103EA7FCD808417E7350K972M" TargetMode = "External"/>
	<Relationship Id="rId19" Type="http://schemas.openxmlformats.org/officeDocument/2006/relationships/hyperlink" Target="consultantplus://offline/ref=8E092C619965EB52A390AF03ECFB7B3B2FAA0563ACCA5FF792554C68355A812BD2103EA7FCD808417E7350K972M" TargetMode = "External"/>
	<Relationship Id="rId20" Type="http://schemas.openxmlformats.org/officeDocument/2006/relationships/hyperlink" Target="consultantplus://offline/ref=8E092C619965EB52A390AF03ECFB7B3B2AAE0961A59755FFCB594E6F3A05843EC34831ACEBC7085E62715292KE7EM" TargetMode = "External"/>
	<Relationship Id="rId21" Type="http://schemas.openxmlformats.org/officeDocument/2006/relationships/hyperlink" Target="consultantplus://offline/ref=8E092C619965EB52A390B303F0FB7B3B29AF066AA69755FFCB594E6F3A05843EC34831ACEBC7085E62715292KE7EM" TargetMode = "External"/>
	<Relationship Id="rId22" Type="http://schemas.openxmlformats.org/officeDocument/2006/relationships/hyperlink" Target="consultantplus://offline/ref=8E092C619965EB52A390B303F0FB7B3B23AE0864ACCA5FF792554C68355A812BD2103EA7FCD808417E7350K972M" TargetMode = "External"/>
	<Relationship Id="rId23" Type="http://schemas.openxmlformats.org/officeDocument/2006/relationships/hyperlink" Target="consultantplus://offline/ref=8E092C619965EB52A390B303F0FB7B3B29A90764A19755FFCB594E6F3A05843EC34831ACEBC7085E62715292KE7EM" TargetMode = "External"/>
	<Relationship Id="rId24" Type="http://schemas.openxmlformats.org/officeDocument/2006/relationships/hyperlink" Target="consultantplus://offline/ref=8E092C619965EB52A390B303F0FB7B3B23AE0260ACCA5FF792554C68355A812BD2103EA7FCD808417E7350K972M" TargetMode = "External"/>
	<Relationship Id="rId25" Type="http://schemas.openxmlformats.org/officeDocument/2006/relationships/hyperlink" Target="consultantplus://offline/ref=8E092C619965EB52A390B303F0FB7B3B23AC0369F1C057AE9E574B676A5F943A8A1F35B0E3D8175D7C71K570M" TargetMode = "External"/>
	<Relationship Id="rId26" Type="http://schemas.openxmlformats.org/officeDocument/2006/relationships/hyperlink" Target="consultantplus://offline/ref=8E092C619965EB52A390B303F0FB7B3B2AAE0362A29755FFCB594E6F3A05843EC34831ACEBC7085E62715292KE7EM" TargetMode = "External"/>
	<Relationship Id="rId27" Type="http://schemas.openxmlformats.org/officeDocument/2006/relationships/hyperlink" Target="consultantplus://offline/ref=8E092C619965EB52A390B303F0FB7B3B2AAE0362A19755FFCB594E6F3A05843EC34831ACEBC7085E62715292KE7EM" TargetMode = "External"/>
	<Relationship Id="rId28" Type="http://schemas.openxmlformats.org/officeDocument/2006/relationships/hyperlink" Target="consultantplus://offline/ref=8E092C619965EB52A390B303F0FB7B3B29A90262A39755FFCB594E6F3A05843EC34831ACEBC7085E62715292KE7EM" TargetMode = "External"/>
	<Relationship Id="rId29" Type="http://schemas.openxmlformats.org/officeDocument/2006/relationships/hyperlink" Target="consultantplus://offline/ref=8E092C619965EB52A390B303F0FB7B3B2AAD0864A69755FFCB594E6F3A05843EC34831ACEBC7085E62715292KE7EM" TargetMode = "External"/>
	<Relationship Id="rId30" Type="http://schemas.openxmlformats.org/officeDocument/2006/relationships/hyperlink" Target="consultantplus://offline/ref=8E092C619965EB52A390B303F0FB7B3B2EAE0769F1C057AE9E574B676A5F943A8A1F35B0E3D8175D7C71K570M" TargetMode = "External"/>
	<Relationship Id="rId31" Type="http://schemas.openxmlformats.org/officeDocument/2006/relationships/hyperlink" Target="consultantplus://offline/ref=8E092C619965EB52A390B303F0FB7B3B2AA8056AA29755FFCB594E6F3A05843EC34831ACEBC7085E62715292KE7EM" TargetMode = "External"/>
	<Relationship Id="rId32" Type="http://schemas.openxmlformats.org/officeDocument/2006/relationships/hyperlink" Target="consultantplus://offline/ref=8E092C619965EB52A390B303F0FB7B3B2AAD0860A09755FFCB594E6F3A05843EC34831ACEBC7085E62715292KE7EM" TargetMode = "External"/>
	<Relationship Id="rId33" Type="http://schemas.openxmlformats.org/officeDocument/2006/relationships/hyperlink" Target="consultantplus://offline/ref=8E092C619965EB52A390B303F0FB7B3B2AAD0967A69755FFCB594E6F3A05843EC34831ACEBC7085E62715292KE7EM" TargetMode = "External"/>
	<Relationship Id="rId34" Type="http://schemas.openxmlformats.org/officeDocument/2006/relationships/hyperlink" Target="consultantplus://offline/ref=8E092C619965EB52A390B303F0FB7B3B23AF0464ACCA5FF792554C68355A812BD2103EA7FCD808417E7350K972M" TargetMode = "External"/>
	<Relationship Id="rId35" Type="http://schemas.openxmlformats.org/officeDocument/2006/relationships/hyperlink" Target="consultantplus://offline/ref=8E092C619965EB52A390B303F0FB7B3B2AA90466ACCA5FF792554C68355A812BD2103EA7FCD808417E7350K972M" TargetMode = "External"/>
	<Relationship Id="rId36" Type="http://schemas.openxmlformats.org/officeDocument/2006/relationships/hyperlink" Target="consultantplus://offline/ref=8E092C619965EB52A390B303F0FB7B3B2FAF0160ACCA5FF792554C68355A812BD2103EA7FCD808417E7350K972M" TargetMode = "External"/>
	<Relationship Id="rId37" Type="http://schemas.openxmlformats.org/officeDocument/2006/relationships/hyperlink" Target="consultantplus://offline/ref=8E092C619965EB52A390B303F0FB7B3B2DA90866ACCA5FF792554C68355A812BD2103EA7FCD808417E7350K972M" TargetMode = "External"/>
	<Relationship Id="rId38" Type="http://schemas.openxmlformats.org/officeDocument/2006/relationships/hyperlink" Target="consultantplus://offline/ref=8E092C619965EB52A390B303F0FB7B3B29AE0861A19755FFCB594E6F3A05843EC34831ACEBC7085E62715292KE7EM" TargetMode = "External"/>
	<Relationship Id="rId39" Type="http://schemas.openxmlformats.org/officeDocument/2006/relationships/hyperlink" Target="consultantplus://offline/ref=8E092C619965EB52A390B303F0FB7B3B2EAE0069F1C057AE9E574B676A5F943A8A1F35B0E3D8175D7C71K570M" TargetMode = "External"/>
	<Relationship Id="rId40" Type="http://schemas.openxmlformats.org/officeDocument/2006/relationships/hyperlink" Target="consultantplus://offline/ref=8E092C619965EB52A390B303F0FB7B3B2AA90764ACCA5FF792554C68355A812BD2103EA7FCD808417E7350K972M" TargetMode = "External"/>
	<Relationship Id="rId41" Type="http://schemas.openxmlformats.org/officeDocument/2006/relationships/hyperlink" Target="consultantplus://offline/ref=8E092C619965EB52A390B303F0FB7B3B23A30969F1C057AE9E574B676A5F943A8A1F35B0E3D8175D7C71K570M" TargetMode = "External"/>
	<Relationship Id="rId42" Type="http://schemas.openxmlformats.org/officeDocument/2006/relationships/hyperlink" Target="consultantplus://offline/ref=8E092C619965EB52A390B303F0FB7B3B29AA0260ACCA5FF792554C68355A812BD2103EA7FCD808417E7350K972M" TargetMode = "External"/>
	<Relationship Id="rId43" Type="http://schemas.openxmlformats.org/officeDocument/2006/relationships/hyperlink" Target="consultantplus://offline/ref=8E092C619965EB52A390B303F0FB7B3B28A80562ACCA5FF792554C68355A812BD2103EA7FCD808417E7350K972M" TargetMode = "External"/>
	<Relationship Id="rId44" Type="http://schemas.openxmlformats.org/officeDocument/2006/relationships/hyperlink" Target="consultantplus://offline/ref=8E092C619965EB52A390B303F0FB7B3B2DA80861ACCA5FF792554C68355A812BD2103EA7FCD808417E7350K972M" TargetMode = "External"/>
	<Relationship Id="rId45" Type="http://schemas.openxmlformats.org/officeDocument/2006/relationships/hyperlink" Target="consultantplus://offline/ref=8E092C619965EB52A390B303F0FB7B3B2AA20669F1C057AE9E574B676A5F943A8A1F35B0E3D8175D7C71K570M" TargetMode = "External"/>
	<Relationship Id="rId46" Type="http://schemas.openxmlformats.org/officeDocument/2006/relationships/hyperlink" Target="consultantplus://offline/ref=8E092C619965EB52A390B303F0FB7B3B2FAE0867ACCA5FF792554C68355A812BD2103EA7FCD808417E7350K972M" TargetMode = "External"/>
	<Relationship Id="rId47" Type="http://schemas.openxmlformats.org/officeDocument/2006/relationships/hyperlink" Target="consultantplus://offline/ref=8E092C619965EB52A390B303F0FB7B3B2FAE0961ACCA5FF792554C68355A812BD2103EA7FCD808417E7350K972M" TargetMode = "External"/>
	<Relationship Id="rId48" Type="http://schemas.openxmlformats.org/officeDocument/2006/relationships/hyperlink" Target="consultantplus://offline/ref=8E092C619965EB52A390B303F0FB7B3B28A80666ACCA5FF792554C68355A812BD2103EA7FCD808417E7350K972M" TargetMode = "External"/>
	<Relationship Id="rId49" Type="http://schemas.openxmlformats.org/officeDocument/2006/relationships/hyperlink" Target="consultantplus://offline/ref=8E092C619965EB52A390B303F0FB7B3B2FAD0463ACCA5FF792554C68355A812BD2103EA7FCD808417E7350K972M" TargetMode = "External"/>
	<Relationship Id="rId50" Type="http://schemas.openxmlformats.org/officeDocument/2006/relationships/hyperlink" Target="consultantplus://offline/ref=8E092C619965EB52A390B303F0FB7B3B2FAD0465ACCA5FF792554C68355A812BD2103EA7FCD808417E7350K972M" TargetMode = "External"/>
	<Relationship Id="rId51" Type="http://schemas.openxmlformats.org/officeDocument/2006/relationships/hyperlink" Target="consultantplus://offline/ref=8E092C619965EB52A390B303F0FB7B3B2DAF0967ACCA5FF792554C68355A812BD2103EA7FCD808417E7350K972M" TargetMode = "External"/>
	<Relationship Id="rId52" Type="http://schemas.openxmlformats.org/officeDocument/2006/relationships/hyperlink" Target="consultantplus://offline/ref=8E092C619965EB52A390B303F0FB7B3B2DAF0964ACCA5FF792554C68355A812BD2103EA7FCD808417E7350K972M" TargetMode = "External"/>
	<Relationship Id="rId53" Type="http://schemas.openxmlformats.org/officeDocument/2006/relationships/hyperlink" Target="consultantplus://offline/ref=8E092C619965EB52A390B303F0FB7B3B2CAE0561ACCA5FF792554C68355A812BD2103EA7FCD808417E7350K972M" TargetMode = "External"/>
	<Relationship Id="rId54" Type="http://schemas.openxmlformats.org/officeDocument/2006/relationships/hyperlink" Target="consultantplus://offline/ref=8E092C619965EB52A390B303F0FB7B3B2AAC0560A49755FFCB594E6F3A05843EC34831ACEBC7085E62715292KE7EM" TargetMode = "External"/>
	<Relationship Id="rId55" Type="http://schemas.openxmlformats.org/officeDocument/2006/relationships/hyperlink" Target="consultantplus://offline/ref=8E092C619965EB52A390B303F0FB7B3B2AAC0362A29755FFCB594E6F3A05843EC34831ACEBC7085E62715292KE7EM" TargetMode = "External"/>
	<Relationship Id="rId56" Type="http://schemas.openxmlformats.org/officeDocument/2006/relationships/hyperlink" Target="consultantplus://offline/ref=8E092C619965EB52A390B303F0FB7B3B2AAD0862A29755FFCB594E6F3A05843EC34831ACEBC7085E62715292KE7EM" TargetMode = "External"/>
	<Relationship Id="rId57" Type="http://schemas.openxmlformats.org/officeDocument/2006/relationships/hyperlink" Target="consultantplus://offline/ref=8E092C619965EB52A390B303F0FB7B3B29AE0264A59755FFCB594E6F3A05843EC34831ACEBC7085E62715292KE7EM" TargetMode = "External"/>
	<Relationship Id="rId58" Type="http://schemas.openxmlformats.org/officeDocument/2006/relationships/hyperlink" Target="consultantplus://offline/ref=8E092C619965EB52A390B303F0FB7B3B2AA30460AF9755FFCB594E6F3A05843EC34831ACEBC7085E62715292KE7EM" TargetMode = "External"/>
	<Relationship Id="rId59" Type="http://schemas.openxmlformats.org/officeDocument/2006/relationships/hyperlink" Target="consultantplus://offline/ref=8E092C619965EB52A390B303F0FB7B3B29AA0061AE9755FFCB594E6F3A05843EC34831ACEBC7085E62715292KE7EM" TargetMode = "External"/>
	<Relationship Id="rId60" Type="http://schemas.openxmlformats.org/officeDocument/2006/relationships/hyperlink" Target="consultantplus://offline/ref=8E092C619965EB52A390B303F0FB7B3B29AA0363A39755FFCB594E6F3A05843EC34831ACEBC7085E62715292KE7EM" TargetMode = "External"/>
	<Relationship Id="rId61" Type="http://schemas.openxmlformats.org/officeDocument/2006/relationships/hyperlink" Target="consultantplus://offline/ref=8E092C619965EB52A390B303F0FB7B3B2AA30864A49755FFCB594E6F3A05843EC34831ACEBC7085E62715292KE7EM" TargetMode = "External"/>
	<Relationship Id="rId62" Type="http://schemas.openxmlformats.org/officeDocument/2006/relationships/hyperlink" Target="consultantplus://offline/ref=8E092C619965EB52A390B303F0FB7B3B2AA2096BA69755FFCB594E6F3A05843EC34831ACEBC7085E62715292KE7EM" TargetMode = "External"/>
	<Relationship Id="rId63" Type="http://schemas.openxmlformats.org/officeDocument/2006/relationships/hyperlink" Target="consultantplus://offline/ref=8E092C619965EB52A390B303F0FB7B3B29AC0467A19755FFCB594E6F3A05843EC34831ACEBC7085E62715292KE7EM" TargetMode = "External"/>
	<Relationship Id="rId64" Type="http://schemas.openxmlformats.org/officeDocument/2006/relationships/hyperlink" Target="consultantplus://offline/ref=8E092C619965EB52A390B303F0FB7B3B29AB056BA19755FFCB594E6F3A05843EC34831ACEBC7085E62715292KE7EM" TargetMode = "External"/>
	<Relationship Id="rId65" Type="http://schemas.openxmlformats.org/officeDocument/2006/relationships/hyperlink" Target="consultantplus://offline/ref=8E092C619965EB52A390B303F0FB7B3B28A80260ACCA5FF792554C68355A812BD2103EA7FCD808417E7350K972M" TargetMode = "External"/>
	<Relationship Id="rId66" Type="http://schemas.openxmlformats.org/officeDocument/2006/relationships/hyperlink" Target="consultantplus://offline/ref=8E092C619965EB52A390B303F0FB7B3B2AAC0064A09755FFCB594E6F3A05843EC34831ACEBC7085E62715292KE7EM" TargetMode = "External"/>
	<Relationship Id="rId67" Type="http://schemas.openxmlformats.org/officeDocument/2006/relationships/hyperlink" Target="consultantplus://offline/ref=8E092C619965EB52A390B303F0FB7B3B2AA3056AA49755FFCB594E6F3A05843EC34831ACEBC7085E62715292KE7EM" TargetMode = "External"/>
	<Relationship Id="rId68" Type="http://schemas.openxmlformats.org/officeDocument/2006/relationships/hyperlink" Target="consultantplus://offline/ref=8E092C619965EB52A390B303F0FB7B3B2FAF0160ACCA5FF792554C68355A812BD2103EA7FCD808417E7350K972M" TargetMode = "External"/>
	<Relationship Id="rId69" Type="http://schemas.openxmlformats.org/officeDocument/2006/relationships/hyperlink" Target="consultantplus://offline/ref=8E092C619965EB52A390B303F0FB7B3B29AE0861A19755FFCB594E6F3A05843EC34831ACEBC7085E62715292KE7EM" TargetMode = "External"/>
	<Relationship Id="rId70" Type="http://schemas.openxmlformats.org/officeDocument/2006/relationships/hyperlink" Target="consultantplus://offline/ref=8E092C619965EB52A390AF03ECFB7B3B2AAE0961A59755FFCB594E6F3A05843EC34831ACEBC7085E62715292KE7EM" TargetMode = "External"/>
	<Relationship Id="rId71" Type="http://schemas.openxmlformats.org/officeDocument/2006/relationships/hyperlink" Target="consultantplus://offline/ref=8E092C619965EB52A390B303F0FB7B3B29A90262A39755FFCB594E6F3A05843EC34831ACEBC7085E62715292KE7EM" TargetMode = "External"/>
	<Relationship Id="rId72" Type="http://schemas.openxmlformats.org/officeDocument/2006/relationships/hyperlink" Target="consultantplus://offline/ref=8E092C619965EB52A390B303F0FB7B3B29AF066AA69755FFCB594E6F3A05843EC34831ACEBC7085E62715292KE7EM" TargetMode = "External"/>
	<Relationship Id="rId73" Type="http://schemas.openxmlformats.org/officeDocument/2006/relationships/hyperlink" Target="consultantplus://offline/ref=8E092C619965EB52A390B303F0FB7B3B29A90262A39755FFCB594E6F3A05843EC34831ACEBC7085E62715292KE7EM" TargetMode = "External"/>
	<Relationship Id="rId74" Type="http://schemas.openxmlformats.org/officeDocument/2006/relationships/hyperlink" Target="consultantplus://offline/ref=8E092C619965EB52A390B303F0FB7B3B29AD0561AF9755FFCB594E6F3A05843EC34831ACEBC7085E62715292KE7EM" TargetMode = "External"/>
	<Relationship Id="rId75" Type="http://schemas.openxmlformats.org/officeDocument/2006/relationships/hyperlink" Target="consultantplus://offline/ref=8E092C619965EB52A390B303F0FB7B3B29AF066AA69755FFCB594E6F3A05843EC34831ACEBC7085E62715292KE7EM" TargetMode = "External"/>
	<Relationship Id="rId76" Type="http://schemas.openxmlformats.org/officeDocument/2006/relationships/hyperlink" Target="consultantplus://offline/ref=8E092C619965EB52A390AF03ECFB7B3B2FAA0563ACCA5FF792554C68355A812BD2103EA7FCD808417E7350K972M" TargetMode = "External"/>
	<Relationship Id="rId77" Type="http://schemas.openxmlformats.org/officeDocument/2006/relationships/hyperlink" Target="consultantplus://offline/ref=8E092C619965EB52A390AF03ECFB7B3B2FA80763ACCA5FF792554C68355A812BD2103EA7FCD808417E7350K972M" TargetMode = "External"/>
	<Relationship Id="rId78" Type="http://schemas.openxmlformats.org/officeDocument/2006/relationships/hyperlink" Target="consultantplus://offline/ref=8E092C619965EB52A390AF03ECFB7B3B2FAA0262ACCA5FF792554C68355A812BD2103EA7FCD808417E7350K972M" TargetMode = "External"/>
	<Relationship Id="rId79" Type="http://schemas.openxmlformats.org/officeDocument/2006/relationships/hyperlink" Target="consultantplus://offline/ref=8E092C619965EB52A390AF03ECFB7B3B28AC0469F1C057AE9E574B676A5F943A8A1F35B0E3D8175D7C71K570M" TargetMode = "External"/>
	<Relationship Id="rId80" Type="http://schemas.openxmlformats.org/officeDocument/2006/relationships/hyperlink" Target="consultantplus://offline/ref=8E092C619965EB52A390AF03ECFB7B3B2EAD0765ACCA5FF792554C68355A812BD2103EA7FCD808417E7350K972M" TargetMode = "External"/>
	<Relationship Id="rId81" Type="http://schemas.openxmlformats.org/officeDocument/2006/relationships/hyperlink" Target="consultantplus://offline/ref=8E092C619965EB52A390B303F0FB7B3B29A90764A19755FFCB594E6F3A05843EC34831ACEBC7085E62715292KE7EM" TargetMode = "External"/>
	<Relationship Id="rId82" Type="http://schemas.openxmlformats.org/officeDocument/2006/relationships/hyperlink" Target="consultantplus://offline/ref=8E092C619965EB52A390B303F0FB7B3B29A90764A19755FFCB594E6F3A05843EC34831ACEBC7085E62715292KE7EM" TargetMode = "External"/>
	<Relationship Id="rId83" Type="http://schemas.openxmlformats.org/officeDocument/2006/relationships/hyperlink" Target="consultantplus://offline/ref=8E092C619965EB52A390B303F0FB7B3B2AA3056AA49755FFCB594E6F3A05843EC34831ACEBC7085E62715292KE7EM" TargetMode = "External"/>
	<Relationship Id="rId84" Type="http://schemas.openxmlformats.org/officeDocument/2006/relationships/hyperlink" Target="consultantplus://offline/ref=8E092C619965EB52A390B303F0FB7B3B23AE0260ACCA5FF792554C68355A812BD2103EA7FCD808417E7350K972M" TargetMode = "External"/>
	<Relationship Id="rId85" Type="http://schemas.openxmlformats.org/officeDocument/2006/relationships/hyperlink" Target="consultantplus://offline/ref=8E092C619965EB52A390B303F0FB7B3B23AE0864ACCA5FF792554C68355A812BD2103EA7FCD808417E7350K972M" TargetMode = "External"/>
	<Relationship Id="rId86" Type="http://schemas.openxmlformats.org/officeDocument/2006/relationships/hyperlink" Target="consultantplus://offline/ref=8E092C619965EB52A390B303F0FB7B3B2AAE0362A29755FFCB594E6F3A05843EC34831ACEBC7085E62715292KE7EM" TargetMode = "External"/>
	<Relationship Id="rId87" Type="http://schemas.openxmlformats.org/officeDocument/2006/relationships/hyperlink" Target="consultantplus://offline/ref=8E092C619965EB52A390B303F0FB7B3B2AAE0362A19755FFCB594E6F3A05843EC34831ACEBC7085E62715292KE7EM" TargetMode = "External"/>
	<Relationship Id="rId88" Type="http://schemas.openxmlformats.org/officeDocument/2006/relationships/hyperlink" Target="consultantplus://offline/ref=8E092C619965EB52A390B303F0FB7B3B23AC0369F1C057AE9E574B676A5F943A8A1F35B0E3D8175D7C71K570M" TargetMode = "External"/>
	<Relationship Id="rId89" Type="http://schemas.openxmlformats.org/officeDocument/2006/relationships/hyperlink" Target="consultantplus://offline/ref=8E092C619965EB52A390B303F0FB7B3B2AA30460AF9755FFCB594E6F3A05843EC34831ACEBC7085E62715292KE7EM" TargetMode = "External"/>
	<Relationship Id="rId90" Type="http://schemas.openxmlformats.org/officeDocument/2006/relationships/hyperlink" Target="consultantplus://offline/ref=8E092C619965EB52A390B303F0FB7B3B23AF0464ACCA5FF792554C68355A812BD2103EA7FCD808417E7350K972M" TargetMode = "External"/>
	<Relationship Id="rId91" Type="http://schemas.openxmlformats.org/officeDocument/2006/relationships/hyperlink" Target="consultantplus://offline/ref=8E092C619965EB52A390B303F0FB7B3B2AA90466ACCA5FF792554C68355A812BD2103EA7FCD808417E7350K972M" TargetMode = "External"/>
	<Relationship Id="rId92" Type="http://schemas.openxmlformats.org/officeDocument/2006/relationships/hyperlink" Target="consultantplus://offline/ref=8E092C619965EB52A390B303F0FB7B3B2EAE0769F1C057AE9E574B676A5F943A8A1F35B0E3D8175D7C71K570M" TargetMode = "External"/>
	<Relationship Id="rId93" Type="http://schemas.openxmlformats.org/officeDocument/2006/relationships/hyperlink" Target="consultantplus://offline/ref=8E092C619965EB52A390B303F0FB7B3B2FAE0867ACCA5FF792554C68355A812BD2103EA7FCD808417E7350K972M" TargetMode = "External"/>
	<Relationship Id="rId94" Type="http://schemas.openxmlformats.org/officeDocument/2006/relationships/hyperlink" Target="consultantplus://offline/ref=8E092C619965EB52A390B303F0FB7B3B29AA0363A39755FFCB594E6F3A05843EC34831ACEBC7085E62715292KE7EM" TargetMode = "External"/>
	<Relationship Id="rId95" Type="http://schemas.openxmlformats.org/officeDocument/2006/relationships/hyperlink" Target="consultantplus://offline/ref=8E092C619965EB52A390B303F0FB7B3B2EAE0069F1C057AE9E574B676A5F943A8A1F35B0E3D8175D7C71K570M" TargetMode = "External"/>
	<Relationship Id="rId96" Type="http://schemas.openxmlformats.org/officeDocument/2006/relationships/hyperlink" Target="consultantplus://offline/ref=8E092C619965EB52A390B303F0FB7B3B2AAD0864A69755FFCB594E6F3A05843EC34831ACEBC7085E62715292KE7EM" TargetMode = "External"/>
	<Relationship Id="rId97" Type="http://schemas.openxmlformats.org/officeDocument/2006/relationships/hyperlink" Target="consultantplus://offline/ref=8E092C619965EB52A390B303F0FB7B3B2AA90764ACCA5FF792554C68355A812BD2103EA7FCD808417E7350K972M" TargetMode = "External"/>
	<Relationship Id="rId98" Type="http://schemas.openxmlformats.org/officeDocument/2006/relationships/hyperlink" Target="consultantplus://offline/ref=8E092C619965EB52A390B303F0FB7B3B2DA80861ACCA5FF792554C68355A812BD2103EA7FCD808417E7350K972M" TargetMode = "External"/>
	<Relationship Id="rId99" Type="http://schemas.openxmlformats.org/officeDocument/2006/relationships/hyperlink" Target="consultantplus://offline/ref=8E092C619965EB52A390B303F0FB7B3B29AA0061AE9755FFCB594E6F3A05843EC34831ACEBC7085E62715292KE7EM" TargetMode = "External"/>
	<Relationship Id="rId100" Type="http://schemas.openxmlformats.org/officeDocument/2006/relationships/hyperlink" Target="consultantplus://offline/ref=8E092C619965EB52A390B303F0FB7B3B2AA8056AA29755FFCB594E6F3A05843EC34831ACEBC7085E62715292KE7EM" TargetMode = "External"/>
	<Relationship Id="rId101" Type="http://schemas.openxmlformats.org/officeDocument/2006/relationships/hyperlink" Target="consultantplus://offline/ref=8E092C619965EB52A390B303F0FB7B3B2FAD0463ACCA5FF792554C68355A812BD2103EA7FCD808417E7350K972M" TargetMode = "External"/>
	<Relationship Id="rId102" Type="http://schemas.openxmlformats.org/officeDocument/2006/relationships/hyperlink" Target="consultantplus://offline/ref=8E092C619965EB52A390B303F0FB7B3B28A80562ACCA5FF792554C68355A812BD2103EA7FCD808417E7350K972M" TargetMode = "External"/>
	<Relationship Id="rId103" Type="http://schemas.openxmlformats.org/officeDocument/2006/relationships/hyperlink" Target="consultantplus://offline/ref=8E092C619965EB52A390B303F0FB7B3B2AAD0860A09755FFCB594E6F3A05843EC34831ACEBC7085E62715292KE7EM" TargetMode = "External"/>
	<Relationship Id="rId104" Type="http://schemas.openxmlformats.org/officeDocument/2006/relationships/hyperlink" Target="consultantplus://offline/ref=8E092C619965EB52A390B303F0FB7B3B2AA30864A49755FFCB594E6F3A05843EC34831ACEBC7085E62715292KE7EM" TargetMode = "External"/>
	<Relationship Id="rId105" Type="http://schemas.openxmlformats.org/officeDocument/2006/relationships/hyperlink" Target="consultantplus://offline/ref=8E092C619965EB52A390B303F0FB7B3B2AAD0967A69755FFCB594E6F3A05843EC34831ACEBC7085E62715292KE7EM" TargetMode = "External"/>
	<Relationship Id="rId106" Type="http://schemas.openxmlformats.org/officeDocument/2006/relationships/hyperlink" Target="consultantplus://offline/ref=8E092C619965EB52A390B303F0FB7B3B2AA30864A49755FFCB594E6F3A05843EC34831ACEBC7085E62715292KE7EM" TargetMode = "External"/>
	<Relationship Id="rId107" Type="http://schemas.openxmlformats.org/officeDocument/2006/relationships/hyperlink" Target="consultantplus://offline/ref=8E092C619965EB52A390B303F0FB7B3B2AAD0862A29755FFCB594E6F3A05843EC34831ACEBC7085E62715292KE7EM" TargetMode = "External"/>
	<Relationship Id="rId108" Type="http://schemas.openxmlformats.org/officeDocument/2006/relationships/hyperlink" Target="consultantplus://offline/ref=8E092C619965EB52A390B303F0FB7B3B2DA90866ACCA5FF792554C68355A812BD2103EA7FCD808417E7350K972M" TargetMode = "External"/>
	<Relationship Id="rId109" Type="http://schemas.openxmlformats.org/officeDocument/2006/relationships/hyperlink" Target="consultantplus://offline/ref=8E092C619965EB52A390B303F0FB7B3B2AA20669F1C057AE9E574B676A5F943A8A1F35B0E3D8175D7C71K570M" TargetMode = "External"/>
	<Relationship Id="rId110" Type="http://schemas.openxmlformats.org/officeDocument/2006/relationships/hyperlink" Target="consultantplus://offline/ref=8E092C619965EB52A390B303F0FB7B3B2FAE0961ACCA5FF792554C68355A812BD2103EA7FCD808417E7350K972M" TargetMode = "External"/>
	<Relationship Id="rId111" Type="http://schemas.openxmlformats.org/officeDocument/2006/relationships/hyperlink" Target="consultantplus://offline/ref=8E092C619965EB52A390B303F0FB7B3B29AE0264A59755FFCB594E6F3A05843EC34831ACEBC7085E62715292KE7EM" TargetMode = "External"/>
	<Relationship Id="rId112" Type="http://schemas.openxmlformats.org/officeDocument/2006/relationships/hyperlink" Target="consultantplus://offline/ref=8E092C619965EB52A390B303F0FB7B3B29AC0467A19755FFCB594E6F3A05843EC34831ACEBC7085E62715292KE7EM" TargetMode = "External"/>
	<Relationship Id="rId113" Type="http://schemas.openxmlformats.org/officeDocument/2006/relationships/hyperlink" Target="consultantplus://offline/ref=8E092C619965EB52A390B303F0FB7B3B23A30969F1C057AE9E574B676A5F943A8A1F35B0E3D8175D7C71K570M" TargetMode = "External"/>
	<Relationship Id="rId114" Type="http://schemas.openxmlformats.org/officeDocument/2006/relationships/hyperlink" Target="consultantplus://offline/ref=8E092C619965EB52A390B303F0FB7B3B2FAD0465ACCA5FF792554C68355A812BD2103EA7FCD808417E7350K972M" TargetMode = "External"/>
	<Relationship Id="rId115" Type="http://schemas.openxmlformats.org/officeDocument/2006/relationships/hyperlink" Target="consultantplus://offline/ref=8E092C619965EB52A390B303F0FB7B3B2DA90866ACCA5FF792554C68355A812BD2103EA7FCD808417E7350K972M" TargetMode = "External"/>
	<Relationship Id="rId116" Type="http://schemas.openxmlformats.org/officeDocument/2006/relationships/hyperlink" Target="consultantplus://offline/ref=8E092C619965EB52A390B303F0FB7B3B2DA90866ACCA5FF792554C68355A812BD2103EA7FCD808417E7350K972M" TargetMode = "External"/>
	<Relationship Id="rId117" Type="http://schemas.openxmlformats.org/officeDocument/2006/relationships/hyperlink" Target="consultantplus://offline/ref=8E092C619965EB52A390B303F0FB7B3B2AAC0560A49755FFCB594E6F3A05843EC34831ACEBC7085E62715292KE7EM" TargetMode = "External"/>
	<Relationship Id="rId118" Type="http://schemas.openxmlformats.org/officeDocument/2006/relationships/hyperlink" Target="consultantplus://offline/ref=8E092C619965EB52A390B303F0FB7B3B29AB056BA19755FFCB594E6F3A05843EC34831ACEBC7085E62715292KE7EM" TargetMode = "External"/>
	<Relationship Id="rId119" Type="http://schemas.openxmlformats.org/officeDocument/2006/relationships/hyperlink" Target="consultantplus://offline/ref=8E092C619965EB52A390B303F0FB7B3B2AA2096BA69755FFCB594E6F3A05843EC34831ACEBC7085E62715292KE7EM" TargetMode = "External"/>
	<Relationship Id="rId120" Type="http://schemas.openxmlformats.org/officeDocument/2006/relationships/hyperlink" Target="consultantplus://offline/ref=8E092C619965EB52A390B303F0FB7B3B2CAE0561ACCA5FF792554C68355A812BD2103EA7FCD808417E7350K972M" TargetMode = "External"/>
	<Relationship Id="rId121" Type="http://schemas.openxmlformats.org/officeDocument/2006/relationships/hyperlink" Target="consultantplus://offline/ref=8E092C619965EB52A390B303F0FB7B3B2DAF0967ACCA5FF792554C68355A812BD2103EA7FCD808417E7350K972M" TargetMode = "External"/>
	<Relationship Id="rId122" Type="http://schemas.openxmlformats.org/officeDocument/2006/relationships/hyperlink" Target="consultantplus://offline/ref=8E092C619965EB52A390B303F0FB7B3B2DAF0964ACCA5FF792554C68355A812BD2103EA7FCD808417E7350K972M" TargetMode = "External"/>
	<Relationship Id="rId123" Type="http://schemas.openxmlformats.org/officeDocument/2006/relationships/hyperlink" Target="consultantplus://offline/ref=8E092C619965EB52A390B303F0FB7B3B29AA0260ACCA5FF792554C68355A812BD2103EA7FCD808417E7350K972M" TargetMode = "External"/>
	<Relationship Id="rId124" Type="http://schemas.openxmlformats.org/officeDocument/2006/relationships/hyperlink" Target="consultantplus://offline/ref=8E092C619965EB52A390B303F0FB7B3B2AAC0362A29755FFCB594E6F3A05843EC34831ACEBC7085E62715292KE7EM" TargetMode = "External"/>
	<Relationship Id="rId125" Type="http://schemas.openxmlformats.org/officeDocument/2006/relationships/hyperlink" Target="consultantplus://offline/ref=8E092C619965EB52A390B303F0FB7B3B28A80666ACCA5FF792554C68355A812BD2103EA7FCD808417E7350K972M" TargetMode = "External"/>
	<Relationship Id="rId126" Type="http://schemas.openxmlformats.org/officeDocument/2006/relationships/hyperlink" Target="consultantplus://offline/ref=8E092C619965EB52A390B303F0FB7B3B29A90262A39755FFCB594E6F3A05843EC34831ACEBC7085E62715292KE7EM" TargetMode = "External"/>
	<Relationship Id="rId127" Type="http://schemas.openxmlformats.org/officeDocument/2006/relationships/hyperlink" Target="consultantplus://offline/ref=8E092C619965EB52A390B303F0FB7B3B29AF066AA69755FFCB594E6F3A05843EC34831ACEBC7085E62715292KE7EM" TargetMode = "External"/>
	<Relationship Id="rId128" Type="http://schemas.openxmlformats.org/officeDocument/2006/relationships/hyperlink" Target="consultantplus://offline/ref=8E092C619965EB52A390B016E9FB7B3B28A20260A79808F5C300426D3D0ADB3BC45931AFE2D9095B747806C1A8E399A6DC6B5F424877D379K679M" TargetMode = "External"/>
	<Relationship Id="rId129" Type="http://schemas.openxmlformats.org/officeDocument/2006/relationships/hyperlink" Target="consultantplus://offline/ref=8E092C619965EB52A390B016E9FB7B3B29A30862A29F08F5C300426D3D0ADB3BC45931AFE2D9095D7B7806C1A8E399A6DC6B5F424877D379K679M" TargetMode = "External"/>
	<Relationship Id="rId130" Type="http://schemas.openxmlformats.org/officeDocument/2006/relationships/hyperlink" Target="consultantplus://offline/ref=8E092C619965EB52A390B016E9FB7B3B28AA0063A79D08F5C300426D3D0ADB3BC45931AFE2D9095E757806C1A8E399A6DC6B5F424877D379K679M" TargetMode = "External"/>
	<Relationship Id="rId131" Type="http://schemas.openxmlformats.org/officeDocument/2006/relationships/hyperlink" Target="consultantplus://offline/ref=8E092C619965EB52A390B016E9FB7B3B28AF0365AF9C08F5C300426D3D0ADB3BC45931AFE2D90D577B7806C1A8E399A6DC6B5F424877D379K679M" TargetMode = "External"/>
	<Relationship Id="rId132" Type="http://schemas.openxmlformats.org/officeDocument/2006/relationships/hyperlink" Target="consultantplus://offline/ref=8E092C619965EB52A390B016E9FB7B3B28AF0161A59508F5C300426D3D0ADB3BC45931AFE2DB0856747806C1A8E399A6DC6B5F424877D379K679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3034-2021. Межгосударственный стандарт. Крупа овсяная. Технические условия"
(введен в действие Приказом Росстандарта от 06.12.2021 N 1713-ст)</dc:title>
  <dcterms:created xsi:type="dcterms:W3CDTF">2022-11-29T12:59:08Z</dcterms:created>
</cp:coreProperties>
</file>