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C36A4">
        <w:trPr>
          <w:trHeight w:hRule="exact" w:val="3031"/>
        </w:trPr>
        <w:tc>
          <w:tcPr>
            <w:tcW w:w="10716" w:type="dxa"/>
          </w:tcPr>
          <w:p w:rsidR="00000000" w:rsidRPr="00CC36A4" w:rsidRDefault="00CC36A4">
            <w:pPr>
              <w:pStyle w:val="ConsPlusTitlePage"/>
            </w:pPr>
            <w:bookmarkStart w:id="0" w:name="_GoBack"/>
            <w:bookmarkEnd w:id="0"/>
            <w:r w:rsidRPr="00CC36A4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C36A4">
        <w:trPr>
          <w:trHeight w:hRule="exact" w:val="8335"/>
        </w:trPr>
        <w:tc>
          <w:tcPr>
            <w:tcW w:w="10716" w:type="dxa"/>
            <w:vAlign w:val="center"/>
          </w:tcPr>
          <w:p w:rsidR="00000000" w:rsidRPr="00CC36A4" w:rsidRDefault="00CC36A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C36A4">
              <w:rPr>
                <w:sz w:val="48"/>
                <w:szCs w:val="48"/>
              </w:rPr>
              <w:t>Постановление Правительства РФ от 02.02.2006 N 60</w:t>
            </w:r>
            <w:r w:rsidRPr="00CC36A4">
              <w:rPr>
                <w:sz w:val="48"/>
                <w:szCs w:val="48"/>
              </w:rPr>
              <w:br/>
              <w:t>(ред. от 25.05.2017)</w:t>
            </w:r>
            <w:r w:rsidRPr="00CC36A4">
              <w:rPr>
                <w:sz w:val="48"/>
                <w:szCs w:val="48"/>
              </w:rPr>
              <w:br/>
              <w:t>"Об утверждении Положения о проведении социально-гигиенического мониторинга"</w:t>
            </w:r>
          </w:p>
        </w:tc>
      </w:tr>
      <w:tr w:rsidR="00000000" w:rsidRPr="00CC36A4">
        <w:trPr>
          <w:trHeight w:hRule="exact" w:val="3031"/>
        </w:trPr>
        <w:tc>
          <w:tcPr>
            <w:tcW w:w="10716" w:type="dxa"/>
            <w:vAlign w:val="center"/>
          </w:tcPr>
          <w:p w:rsidR="00000000" w:rsidRPr="00CC36A4" w:rsidRDefault="00CC36A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C36A4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CC36A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C36A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C36A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CC36A4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C36A4">
              <w:rPr>
                <w:sz w:val="28"/>
                <w:szCs w:val="28"/>
              </w:rPr>
              <w:br/>
            </w:r>
            <w:r w:rsidRPr="00CC36A4">
              <w:rPr>
                <w:sz w:val="28"/>
                <w:szCs w:val="28"/>
              </w:rPr>
              <w:br/>
              <w:t>Дата сохранения: 25.01.2021</w:t>
            </w:r>
            <w:r w:rsidRPr="00CC36A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C3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C36A4">
      <w:pPr>
        <w:pStyle w:val="ConsPlusNormal"/>
        <w:jc w:val="both"/>
        <w:outlineLvl w:val="0"/>
      </w:pPr>
    </w:p>
    <w:p w:rsidR="00000000" w:rsidRDefault="00CC36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C36A4">
      <w:pPr>
        <w:pStyle w:val="ConsPlusTitle"/>
        <w:jc w:val="center"/>
      </w:pPr>
    </w:p>
    <w:p w:rsidR="00000000" w:rsidRDefault="00CC36A4">
      <w:pPr>
        <w:pStyle w:val="ConsPlusTitle"/>
        <w:jc w:val="center"/>
      </w:pPr>
      <w:r>
        <w:t>ПОСТАНОВЛЕНИЕ</w:t>
      </w:r>
    </w:p>
    <w:p w:rsidR="00000000" w:rsidRDefault="00CC36A4">
      <w:pPr>
        <w:pStyle w:val="ConsPlusTitle"/>
        <w:jc w:val="center"/>
      </w:pPr>
      <w:r>
        <w:t>от 2 февраля 2006 г. N 60</w:t>
      </w:r>
    </w:p>
    <w:p w:rsidR="00000000" w:rsidRDefault="00CC36A4">
      <w:pPr>
        <w:pStyle w:val="ConsPlusTitle"/>
        <w:jc w:val="center"/>
      </w:pPr>
    </w:p>
    <w:p w:rsidR="00000000" w:rsidRDefault="00CC36A4">
      <w:pPr>
        <w:pStyle w:val="ConsPlusTitle"/>
        <w:jc w:val="center"/>
      </w:pPr>
      <w:r>
        <w:t>ОБ УТВЕРЖДЕНИИ ПОЛОЖЕНИЯ</w:t>
      </w:r>
    </w:p>
    <w:p w:rsidR="00000000" w:rsidRDefault="00CC36A4">
      <w:pPr>
        <w:pStyle w:val="ConsPlusTitle"/>
        <w:jc w:val="center"/>
      </w:pPr>
      <w:r>
        <w:t>О ПРОВЕДЕНИИ СОЦИАЛЬНО-ГИГИЕНИЧЕСКОГО МОНИТОРИНГА</w:t>
      </w:r>
    </w:p>
    <w:p w:rsidR="00000000" w:rsidRDefault="00CC36A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C36A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C36A4" w:rsidRDefault="00CC36A4">
            <w:pPr>
              <w:pStyle w:val="ConsPlusNormal"/>
              <w:jc w:val="center"/>
              <w:rPr>
                <w:color w:val="392C69"/>
              </w:rPr>
            </w:pPr>
            <w:r w:rsidRPr="00CC36A4">
              <w:rPr>
                <w:color w:val="392C69"/>
              </w:rPr>
              <w:t>Список изменяющих документов</w:t>
            </w:r>
          </w:p>
          <w:p w:rsidR="00000000" w:rsidRPr="00CC36A4" w:rsidRDefault="00CC36A4">
            <w:pPr>
              <w:pStyle w:val="ConsPlusNormal"/>
              <w:jc w:val="center"/>
              <w:rPr>
                <w:color w:val="392C69"/>
              </w:rPr>
            </w:pPr>
            <w:r w:rsidRPr="00CC36A4">
              <w:rPr>
                <w:color w:val="392C69"/>
              </w:rPr>
              <w:t xml:space="preserve">(в ред. Постановлений Правительства РФ от 04.09.2012 </w:t>
            </w:r>
            <w:hyperlink r:id="rId9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      <w:r w:rsidRPr="00CC36A4">
                <w:rPr>
                  <w:color w:val="0000FF"/>
                </w:rPr>
                <w:t>N 882</w:t>
              </w:r>
            </w:hyperlink>
            <w:r w:rsidRPr="00CC36A4">
              <w:rPr>
                <w:color w:val="392C69"/>
              </w:rPr>
              <w:t>,</w:t>
            </w:r>
          </w:p>
          <w:p w:rsidR="00000000" w:rsidRPr="00CC36A4" w:rsidRDefault="00CC36A4">
            <w:pPr>
              <w:pStyle w:val="ConsPlusNormal"/>
              <w:jc w:val="center"/>
              <w:rPr>
                <w:color w:val="392C69"/>
              </w:rPr>
            </w:pPr>
            <w:r w:rsidRPr="00CC36A4">
              <w:rPr>
                <w:color w:val="392C69"/>
              </w:rPr>
              <w:t xml:space="preserve">от 25.05.2017 </w:t>
            </w:r>
            <w:hyperlink r:id="rId10" w:tooltip="Постановление Правительства РФ от 25.05.2017 N 631 (ред. от 31.10.2018) &quot;О внесении изменений в некоторые акты Правительства Российской Федерации&quot;{КонсультантПлюс}" w:history="1">
              <w:r w:rsidRPr="00CC36A4">
                <w:rPr>
                  <w:color w:val="0000FF"/>
                </w:rPr>
                <w:t>N 631</w:t>
              </w:r>
            </w:hyperlink>
            <w:r w:rsidRPr="00CC36A4">
              <w:rPr>
                <w:color w:val="392C69"/>
              </w:rPr>
              <w:t>)</w:t>
            </w:r>
          </w:p>
        </w:tc>
      </w:tr>
    </w:tbl>
    <w:p w:rsidR="00000000" w:rsidRDefault="00CC36A4">
      <w:pPr>
        <w:pStyle w:val="ConsPlusNormal"/>
      </w:pPr>
    </w:p>
    <w:p w:rsidR="00000000" w:rsidRDefault="00CC36A4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45</w:t>
        </w:r>
      </w:hyperlink>
      <w:r>
        <w:t xml:space="preserve"> Федерального закона "О с</w:t>
      </w:r>
      <w:r>
        <w:t>анитарно-эпидемиологическом благополучии населения" Правительство Российской Федерации постановляет: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9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социально-гигиенического мониторинга.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остановление Правительства РФ от 01.06.2000 N 426 (ред. от 29.04.2002) &quot;Об утверждении Положения о социально-гигиеническом мониторинг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июня 2000 г. N 426 "Об утверждении Положения о социально-гигиеническом мониторинге" (Собрание законодательства Российской Федерации, 2000, N 23, ст. 2436).</w:t>
      </w:r>
    </w:p>
    <w:p w:rsidR="00000000" w:rsidRDefault="00CC36A4">
      <w:pPr>
        <w:pStyle w:val="ConsPlusNormal"/>
        <w:ind w:firstLine="540"/>
        <w:jc w:val="both"/>
      </w:pPr>
    </w:p>
    <w:p w:rsidR="00000000" w:rsidRDefault="00CC36A4">
      <w:pPr>
        <w:pStyle w:val="ConsPlusNormal"/>
        <w:jc w:val="right"/>
      </w:pPr>
      <w:r>
        <w:t>Председатель Правительства</w:t>
      </w:r>
    </w:p>
    <w:p w:rsidR="00000000" w:rsidRDefault="00CC36A4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CC36A4">
      <w:pPr>
        <w:pStyle w:val="ConsPlusNormal"/>
        <w:jc w:val="right"/>
      </w:pPr>
      <w:r>
        <w:t>М.ФРАДКОВ</w:t>
      </w:r>
    </w:p>
    <w:p w:rsidR="00000000" w:rsidRDefault="00CC36A4">
      <w:pPr>
        <w:pStyle w:val="ConsPlusNormal"/>
        <w:jc w:val="right"/>
      </w:pPr>
    </w:p>
    <w:p w:rsidR="00000000" w:rsidRDefault="00CC36A4">
      <w:pPr>
        <w:pStyle w:val="ConsPlusNormal"/>
        <w:jc w:val="right"/>
      </w:pPr>
    </w:p>
    <w:p w:rsidR="00000000" w:rsidRDefault="00CC36A4">
      <w:pPr>
        <w:pStyle w:val="ConsPlusNormal"/>
        <w:jc w:val="right"/>
      </w:pPr>
    </w:p>
    <w:p w:rsidR="00000000" w:rsidRDefault="00CC36A4">
      <w:pPr>
        <w:pStyle w:val="ConsPlusNormal"/>
        <w:jc w:val="right"/>
      </w:pPr>
    </w:p>
    <w:p w:rsidR="00000000" w:rsidRDefault="00CC36A4">
      <w:pPr>
        <w:pStyle w:val="ConsPlusNormal"/>
        <w:jc w:val="right"/>
      </w:pPr>
    </w:p>
    <w:p w:rsidR="00000000" w:rsidRDefault="00CC36A4">
      <w:pPr>
        <w:pStyle w:val="ConsPlusNormal"/>
        <w:jc w:val="right"/>
        <w:outlineLvl w:val="0"/>
      </w:pPr>
      <w:r>
        <w:t>Утверждено</w:t>
      </w:r>
    </w:p>
    <w:p w:rsidR="00000000" w:rsidRDefault="00CC36A4">
      <w:pPr>
        <w:pStyle w:val="ConsPlusNormal"/>
        <w:jc w:val="right"/>
      </w:pPr>
      <w:r>
        <w:t>Постановлением Правительства</w:t>
      </w:r>
    </w:p>
    <w:p w:rsidR="00000000" w:rsidRDefault="00CC36A4">
      <w:pPr>
        <w:pStyle w:val="ConsPlusNormal"/>
        <w:jc w:val="right"/>
      </w:pPr>
      <w:r>
        <w:t>Российской Федерации</w:t>
      </w:r>
    </w:p>
    <w:p w:rsidR="00000000" w:rsidRDefault="00CC36A4">
      <w:pPr>
        <w:pStyle w:val="ConsPlusNormal"/>
        <w:jc w:val="right"/>
      </w:pPr>
      <w:r>
        <w:t>от 2 февраля 2006 г. N 60</w:t>
      </w:r>
    </w:p>
    <w:p w:rsidR="00000000" w:rsidRDefault="00CC36A4">
      <w:pPr>
        <w:pStyle w:val="ConsPlusNormal"/>
        <w:ind w:firstLine="540"/>
        <w:jc w:val="both"/>
      </w:pPr>
    </w:p>
    <w:p w:rsidR="00000000" w:rsidRDefault="00CC36A4">
      <w:pPr>
        <w:pStyle w:val="ConsPlusTitle"/>
        <w:jc w:val="center"/>
      </w:pPr>
      <w:bookmarkStart w:id="1" w:name="Par29"/>
      <w:bookmarkEnd w:id="1"/>
      <w:r>
        <w:t>ПОЛОЖЕНИЕ</w:t>
      </w:r>
    </w:p>
    <w:p w:rsidR="00000000" w:rsidRDefault="00CC36A4">
      <w:pPr>
        <w:pStyle w:val="ConsPlusTitle"/>
        <w:jc w:val="center"/>
      </w:pPr>
      <w:r>
        <w:t>О ПРОВЕДЕНИИ СОЦИАЛЬНО-ГИГИЕНИЧЕСКОГО МОНИТОРИНГА</w:t>
      </w:r>
    </w:p>
    <w:p w:rsidR="00000000" w:rsidRDefault="00CC36A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C36A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C36A4" w:rsidRDefault="00CC36A4">
            <w:pPr>
              <w:pStyle w:val="ConsPlusNormal"/>
              <w:jc w:val="center"/>
              <w:rPr>
                <w:color w:val="392C69"/>
              </w:rPr>
            </w:pPr>
            <w:r w:rsidRPr="00CC36A4">
              <w:rPr>
                <w:color w:val="392C69"/>
              </w:rPr>
              <w:t>Список изменяющих документов</w:t>
            </w:r>
          </w:p>
          <w:p w:rsidR="00000000" w:rsidRPr="00CC36A4" w:rsidRDefault="00CC36A4">
            <w:pPr>
              <w:pStyle w:val="ConsPlusNormal"/>
              <w:jc w:val="center"/>
              <w:rPr>
                <w:color w:val="392C69"/>
              </w:rPr>
            </w:pPr>
            <w:r w:rsidRPr="00CC36A4">
              <w:rPr>
                <w:color w:val="392C69"/>
              </w:rPr>
              <w:t xml:space="preserve">(в ред. Постановлений Правительства РФ от 04.09.2012 </w:t>
            </w:r>
            <w:hyperlink r:id="rId13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      <w:r w:rsidRPr="00CC36A4">
                <w:rPr>
                  <w:color w:val="0000FF"/>
                </w:rPr>
                <w:t>N 882</w:t>
              </w:r>
            </w:hyperlink>
            <w:r w:rsidRPr="00CC36A4">
              <w:rPr>
                <w:color w:val="392C69"/>
              </w:rPr>
              <w:t>,</w:t>
            </w:r>
          </w:p>
          <w:p w:rsidR="00000000" w:rsidRPr="00CC36A4" w:rsidRDefault="00CC36A4">
            <w:pPr>
              <w:pStyle w:val="ConsPlusNormal"/>
              <w:jc w:val="center"/>
              <w:rPr>
                <w:color w:val="392C69"/>
              </w:rPr>
            </w:pPr>
            <w:r w:rsidRPr="00CC36A4">
              <w:rPr>
                <w:color w:val="392C69"/>
              </w:rPr>
              <w:t xml:space="preserve">от 25.05.2017 </w:t>
            </w:r>
            <w:hyperlink r:id="rId14" w:tooltip="Постановление Правительства РФ от 25.05.2017 N 631 (ред. от 31.10.2018) &quot;О внесении изменений в некоторые акты Правительства Российской Федерации&quot;{КонсультантПлюс}" w:history="1">
              <w:r w:rsidRPr="00CC36A4">
                <w:rPr>
                  <w:color w:val="0000FF"/>
                </w:rPr>
                <w:t>N 631</w:t>
              </w:r>
            </w:hyperlink>
            <w:r w:rsidRPr="00CC36A4">
              <w:rPr>
                <w:color w:val="392C69"/>
              </w:rPr>
              <w:t>)</w:t>
            </w:r>
          </w:p>
        </w:tc>
      </w:tr>
    </w:tbl>
    <w:p w:rsidR="00000000" w:rsidRDefault="00CC36A4">
      <w:pPr>
        <w:pStyle w:val="ConsPlusNormal"/>
        <w:jc w:val="center"/>
      </w:pPr>
    </w:p>
    <w:p w:rsidR="00000000" w:rsidRDefault="00CC36A4">
      <w:pPr>
        <w:pStyle w:val="ConsPlusNormal"/>
        <w:ind w:firstLine="540"/>
        <w:jc w:val="both"/>
      </w:pPr>
      <w:r>
        <w:t>1. Настоящее Положение устанавливает порядок проведения социальн</w:t>
      </w:r>
      <w:r>
        <w:t>о-гигиенического мониторинга на территории Российской Федерации в целях обеспечения санитарно-эпидемиологического благополучия населения.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2. Социально-гигиенический мониторинг представляет собой государственную систему наблюдения, анализа, оценки и прогноз</w:t>
      </w:r>
      <w:r>
        <w:t>а состояния здоровья населения и среды обитания человека, а также определения причинно-следственных связей между состоянием здоровья населения и воздействием на него факторов среды обитания человека для принятия мер по устранению вредного воздействия на на</w:t>
      </w:r>
      <w:r>
        <w:t>селение факторов среды обитания человека (далее - мониторинг).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3. При ведении мониторинга решаются следующие задачи: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 xml:space="preserve">а) гигиеническая оценка (диагностика) факторов среды обитания человека и состояния здоровья </w:t>
      </w:r>
      <w:r>
        <w:lastRenderedPageBreak/>
        <w:t>населения;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б) выявление причинно-следственных с</w:t>
      </w:r>
      <w:r>
        <w:t>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в) установление причин и выявление условий возникновения и распространения инфекционных и массовых</w:t>
      </w:r>
      <w:r>
        <w:t xml:space="preserve"> неинфекционных заболеваний (отравлений);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г) подготовка предложений для принятия федеральными органами исполнительной власти, органами исполнительной власти субъектов Российской Федерации и органами местного самоуправления необходимых мер по устранению выя</w:t>
      </w:r>
      <w:r>
        <w:t>вленных вредных воздействий факторов среды обитания человека.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 xml:space="preserve">4. Мониторинг проводится Федеральной службой по надзору в сфере защиты прав потребителей и благополучия человека совместно с другими федеральными органами исполнительной власти, уполномоченными </w:t>
      </w:r>
      <w:r>
        <w:t>осуществлять государственный санитарно-эпидемиологический надзор.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5. При проведении мониторинга используются данные Федеральной службы по надзору в сфере защиты прав потребителей и благополучия человека, Федерального медико-биологического агентства, Федера</w:t>
      </w:r>
      <w:r>
        <w:t xml:space="preserve">льной службы по гидрометеорологии и мониторингу окружающей среды, Федеральной службы по ветеринарному и фитосанитарному надзору, Федеральной службы по труду и занятости, Федеральной службы государственной статистики, структурных подразделений Министерства </w:t>
      </w:r>
      <w:r>
        <w:t>внутренних дел Российской Федерации, Министерства обороны Российской Федерации, Федеральной службы исполнения наказаний, Федеральной службы безопасности Российской Федерации, Управления делами Президента Российской Федерации и их учреждений.</w:t>
      </w:r>
    </w:p>
    <w:p w:rsidR="00000000" w:rsidRDefault="00CC36A4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5.05.2017 N 631 (ред. от 31.10.2018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25.05.2017 N 631)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6. В целях ведения мониторинга используются данные осуществляемых федеральными органами исполнительной власти наблюдений: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а) за состоянием здоровья населения - наблюдения осуществляются Федеральной службой</w:t>
      </w:r>
      <w:r>
        <w:t xml:space="preserve"> по надзору в сфере защиты прав потребителей и благополучия человека и Федеральной службой по надзору в сфере здравоохранения;</w:t>
      </w:r>
    </w:p>
    <w:p w:rsidR="00000000" w:rsidRDefault="00CC36A4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б) за факторами среды обитания человека, включая: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биологические (вирусные, бактериальные, паразитарные) - наблюдения осуществляются Федеральной службой по надзору в сфере защиты прав потребителей и благополучия чело</w:t>
      </w:r>
      <w:r>
        <w:t>века и Федеральной службой по ветеринарному и фитосанитарному надзору;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химические, в том числе источники антропогенного воздействия на окружающую природную среду, - наблюдения осуществляются Федеральной службой по надзору в сфере защиты прав потребителей и</w:t>
      </w:r>
      <w:r>
        <w:t xml:space="preserve"> благополучия человека, Федеральной службой по гидрометеорологии и мониторингу окружающей среды, Федеральной службой по ветеринарному и фитосанитарному надзору и Федеральной службой государственной статистики;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физические (шум, вибрация, ультразвук, инфразв</w:t>
      </w:r>
      <w:r>
        <w:t>ук, тепловое, ионизирующее, неионизирующее и иные излучения) - наблюдения осуществляются Федеральной службой по надзору в сфере защиты прав потребителей и благополучия человека;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социальные (структура и качество питания, безопасность пищевых продуктов, водо</w:t>
      </w:r>
      <w:r>
        <w:t>снабжение, условия быта, труда и отдыха) - наблюдения осуществляются Федеральной службой по надзору в сфере защиты прав потребителей и благополучия человека, Федеральной службой по ветеринарному и фитосанитарному надзору, Федеральной службой по труду и зан</w:t>
      </w:r>
      <w:r>
        <w:t>ятости и Федеральной службой государственной статистики;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 xml:space="preserve">природно-климатические факторы, в том числе источники антропогенного воздействия на окружающую природную среду, - наблюдения осуществляются Федеральной службой по надзору в сфере </w:t>
      </w:r>
      <w:r>
        <w:lastRenderedPageBreak/>
        <w:t>защиты прав потребит</w:t>
      </w:r>
      <w:r>
        <w:t>елей и благополучия человека, Федеральной службой по гидрометеорологии и мониторингу окружающей среды, Федеральной службой по ветеринарному и фитосанитарному надзору и Федеральной службой государственной статистики.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За состоянием здоровья населения и за фа</w:t>
      </w:r>
      <w:r>
        <w:t>кторами среды обитания человека наблюдения также ведутся федеральными органами исполнительной власти, осуществляющими государственный санитарно-эпидемиологический надзор в Вооруженных Силах Российской Федерации, других войсках, воинских формированиях и орг</w:t>
      </w:r>
      <w:r>
        <w:t>анах, на объектах обороны и оборонного производства, органах безопасности, органах внутренних дел, а также в отдельных отраслях промышленности с особо опасными условиями труда и на отдельных территориях.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7. На основе данных мониторинга Федеральная служба п</w:t>
      </w:r>
      <w:r>
        <w:t>о надзору в сфере защиты прав потребителей и благополучия человека формирует федеральный информационный фонд данных социально-гигиенического мониторинга, который представляет собой базу данных о состоянии здоровья населения и среды обитания человека, форми</w:t>
      </w:r>
      <w:r>
        <w:t>руемую на основе постоянных системных наблюдений, а также совокупность нормативных правовых актов и методических документов по вопросам анализа, прогноза и определения причинно-следственных связей между состоянием здоровья населения и воздействием факторов</w:t>
      </w:r>
      <w:r>
        <w:t xml:space="preserve"> среды обитания человека.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 xml:space="preserve">8. Представление данных мониторинга и обмен ими между федеральными органами исполнительной власти, учреждениями и другими организациями, участвующими в проведении мониторинга, осуществляются на безвозмездной основе в </w:t>
      </w:r>
      <w:hyperlink r:id="rId17" w:tooltip="Приказ Роспотребнадзора от 05.12.2006 N 383 &quot;Об утверждении Порядка 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&quot;{КонсультантПлюс}" w:history="1">
        <w:r>
          <w:rPr>
            <w:color w:val="0000FF"/>
          </w:rPr>
          <w:t>порядке</w:t>
        </w:r>
      </w:hyperlink>
      <w:r>
        <w:t>, устанавливаемом Федеральной службой по надзору в сфере защиты прав потребителей и благополучия человека.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9. Проведение мониторинга обеспечивает: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а) установле</w:t>
      </w:r>
      <w:r>
        <w:t>ние факторов, оказывающих вредное воздействие на человека, и их оценку;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б) прогнозирование состояния здоровья населения и среды обитания человека;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в) определение неотложных и долгосрочных мероприятий по предупреждению и устранению воздействия вредных факто</w:t>
      </w:r>
      <w:r>
        <w:t>ров среды обитания человека на здоровье населения;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г) разработку предложений для принятия решений в области обеспечения санитарно-эпидемиологического благополучия населения;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д) информирование органов государственной власти, органов местного самоуправления,</w:t>
      </w:r>
      <w:r>
        <w:t xml:space="preserve"> организаций и населения о результатах, полученных при проведении мониторинга.</w:t>
      </w:r>
    </w:p>
    <w:p w:rsidR="00000000" w:rsidRDefault="00CC36A4">
      <w:pPr>
        <w:pStyle w:val="ConsPlusNormal"/>
        <w:spacing w:before="200"/>
        <w:ind w:firstLine="540"/>
        <w:jc w:val="both"/>
      </w:pPr>
      <w:r>
        <w:t>10. Мониторинг проводится в соответствии с нормативными правовыми актами и методическими документами, издаваемыми Федеральной службой по надзору в сфере защиты прав потребителей</w:t>
      </w:r>
      <w:r>
        <w:t xml:space="preserve"> и благополучия человека.</w:t>
      </w:r>
    </w:p>
    <w:p w:rsidR="00000000" w:rsidRDefault="00CC36A4">
      <w:pPr>
        <w:pStyle w:val="ConsPlusNormal"/>
        <w:ind w:firstLine="540"/>
        <w:jc w:val="both"/>
      </w:pPr>
    </w:p>
    <w:p w:rsidR="00000000" w:rsidRDefault="00CC36A4">
      <w:pPr>
        <w:pStyle w:val="ConsPlusNormal"/>
        <w:ind w:firstLine="540"/>
        <w:jc w:val="both"/>
      </w:pPr>
    </w:p>
    <w:p w:rsidR="00CC36A4" w:rsidRDefault="00CC3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36A4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A4" w:rsidRDefault="00CC36A4">
      <w:pPr>
        <w:spacing w:after="0" w:line="240" w:lineRule="auto"/>
      </w:pPr>
      <w:r>
        <w:separator/>
      </w:r>
    </w:p>
  </w:endnote>
  <w:endnote w:type="continuationSeparator" w:id="0">
    <w:p w:rsidR="00CC36A4" w:rsidRDefault="00CC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36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C36A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6A4" w:rsidRDefault="00CC36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C36A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C36A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6A4" w:rsidRDefault="00CC36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C36A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6A4" w:rsidRDefault="00CC36A4">
          <w:pPr>
            <w:pStyle w:val="ConsPlusNormal"/>
            <w:jc w:val="right"/>
            <w:rPr>
              <w:rFonts w:ascii="Tahoma" w:hAnsi="Tahoma" w:cs="Tahoma"/>
            </w:rPr>
          </w:pPr>
          <w:r w:rsidRPr="00CC36A4">
            <w:rPr>
              <w:rFonts w:ascii="Tahoma" w:hAnsi="Tahoma" w:cs="Tahoma"/>
            </w:rPr>
            <w:t xml:space="preserve">Страница </w:t>
          </w:r>
          <w:r w:rsidRPr="00CC36A4">
            <w:rPr>
              <w:rFonts w:ascii="Tahoma" w:hAnsi="Tahoma" w:cs="Tahoma"/>
            </w:rPr>
            <w:fldChar w:fldCharType="begin"/>
          </w:r>
          <w:r w:rsidRPr="00CC36A4">
            <w:rPr>
              <w:rFonts w:ascii="Tahoma" w:hAnsi="Tahoma" w:cs="Tahoma"/>
            </w:rPr>
            <w:instrText>\PAGE</w:instrText>
          </w:r>
          <w:r w:rsidR="00370702" w:rsidRPr="00CC36A4">
            <w:rPr>
              <w:rFonts w:ascii="Tahoma" w:hAnsi="Tahoma" w:cs="Tahoma"/>
            </w:rPr>
            <w:fldChar w:fldCharType="separate"/>
          </w:r>
          <w:r w:rsidR="00370702" w:rsidRPr="00CC36A4">
            <w:rPr>
              <w:rFonts w:ascii="Tahoma" w:hAnsi="Tahoma" w:cs="Tahoma"/>
              <w:noProof/>
            </w:rPr>
            <w:t>2</w:t>
          </w:r>
          <w:r w:rsidRPr="00CC36A4">
            <w:rPr>
              <w:rFonts w:ascii="Tahoma" w:hAnsi="Tahoma" w:cs="Tahoma"/>
            </w:rPr>
            <w:fldChar w:fldCharType="end"/>
          </w:r>
          <w:r w:rsidRPr="00CC36A4">
            <w:rPr>
              <w:rFonts w:ascii="Tahoma" w:hAnsi="Tahoma" w:cs="Tahoma"/>
            </w:rPr>
            <w:t xml:space="preserve"> из </w:t>
          </w:r>
          <w:r w:rsidRPr="00CC36A4">
            <w:rPr>
              <w:rFonts w:ascii="Tahoma" w:hAnsi="Tahoma" w:cs="Tahoma"/>
            </w:rPr>
            <w:fldChar w:fldCharType="begin"/>
          </w:r>
          <w:r w:rsidRPr="00CC36A4">
            <w:rPr>
              <w:rFonts w:ascii="Tahoma" w:hAnsi="Tahoma" w:cs="Tahoma"/>
            </w:rPr>
            <w:instrText>\NUMPAGES</w:instrText>
          </w:r>
          <w:r w:rsidR="00370702" w:rsidRPr="00CC36A4">
            <w:rPr>
              <w:rFonts w:ascii="Tahoma" w:hAnsi="Tahoma" w:cs="Tahoma"/>
            </w:rPr>
            <w:fldChar w:fldCharType="separate"/>
          </w:r>
          <w:r w:rsidR="00370702" w:rsidRPr="00CC36A4">
            <w:rPr>
              <w:rFonts w:ascii="Tahoma" w:hAnsi="Tahoma" w:cs="Tahoma"/>
              <w:noProof/>
            </w:rPr>
            <w:t>2</w:t>
          </w:r>
          <w:r w:rsidRPr="00CC36A4">
            <w:rPr>
              <w:rFonts w:ascii="Tahoma" w:hAnsi="Tahoma" w:cs="Tahoma"/>
            </w:rPr>
            <w:fldChar w:fldCharType="end"/>
          </w:r>
        </w:p>
      </w:tc>
    </w:tr>
  </w:tbl>
  <w:p w:rsidR="00000000" w:rsidRDefault="00CC36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A4" w:rsidRDefault="00CC36A4">
      <w:pPr>
        <w:spacing w:after="0" w:line="240" w:lineRule="auto"/>
      </w:pPr>
      <w:r>
        <w:separator/>
      </w:r>
    </w:p>
  </w:footnote>
  <w:footnote w:type="continuationSeparator" w:id="0">
    <w:p w:rsidR="00CC36A4" w:rsidRDefault="00CC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C36A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6A4" w:rsidRDefault="00CC36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C36A4">
            <w:rPr>
              <w:rFonts w:ascii="Tahoma" w:hAnsi="Tahoma" w:cs="Tahoma"/>
              <w:sz w:val="16"/>
              <w:szCs w:val="16"/>
            </w:rPr>
            <w:t>Постановление Правительства РФ от 02.02.2006 N 60</w:t>
          </w:r>
          <w:r w:rsidRPr="00CC36A4">
            <w:rPr>
              <w:rFonts w:ascii="Tahoma" w:hAnsi="Tahoma" w:cs="Tahoma"/>
              <w:sz w:val="16"/>
              <w:szCs w:val="16"/>
            </w:rPr>
            <w:br/>
            <w:t>(ред. от 25.05.2017)</w:t>
          </w:r>
          <w:r w:rsidRPr="00CC36A4">
            <w:rPr>
              <w:rFonts w:ascii="Tahoma" w:hAnsi="Tahoma" w:cs="Tahoma"/>
              <w:sz w:val="16"/>
              <w:szCs w:val="16"/>
            </w:rPr>
            <w:br/>
            <w:t>"Об утверждении Положения о проведении с</w:t>
          </w:r>
          <w:r w:rsidRPr="00CC36A4">
            <w:rPr>
              <w:rFonts w:ascii="Tahoma" w:hAnsi="Tahoma" w:cs="Tahoma"/>
              <w:sz w:val="16"/>
              <w:szCs w:val="16"/>
            </w:rPr>
            <w:t>оциально-...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6A4" w:rsidRDefault="00CC36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C36A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C36A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C36A4">
            <w:rPr>
              <w:rFonts w:ascii="Tahoma" w:hAnsi="Tahoma" w:cs="Tahoma"/>
              <w:sz w:val="18"/>
              <w:szCs w:val="18"/>
            </w:rPr>
            <w:br/>
          </w:r>
          <w:r w:rsidRPr="00CC36A4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000000" w:rsidRDefault="00CC36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36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702"/>
    <w:rsid w:val="00370702"/>
    <w:rsid w:val="00C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366D8-F531-4C67-8C2C-1E398A6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65029&amp;dst=100127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6562" TargetMode="External"/><Relationship Id="rId17" Type="http://schemas.openxmlformats.org/officeDocument/2006/relationships/hyperlink" Target="https://login.consultant.ru/link/?req=doc&amp;base=EXP&amp;n=384606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5029&amp;dst=1001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7147&amp;dst=4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0362&amp;dst=100064" TargetMode="External"/><Relationship Id="rId10" Type="http://schemas.openxmlformats.org/officeDocument/2006/relationships/hyperlink" Target="https://login.consultant.ru/link/?req=doc&amp;base=LAW&amp;n=310362&amp;dst=10006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65029&amp;dst=100127" TargetMode="External"/><Relationship Id="rId14" Type="http://schemas.openxmlformats.org/officeDocument/2006/relationships/hyperlink" Target="https://login.consultant.ru/link/?req=doc&amp;base=LAW&amp;n=310362&amp;dst=10006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9349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02.02.2006 N 60(ред. от 25.05.2017)"Об утверждении Положения о проведении социально-гигиенического мониторинга"</vt:lpstr>
    </vt:vector>
  </TitlesOfParts>
  <Company>КонсультантПлюс Версия 4020.00.57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02.02.2006 N 60(ред. от 25.05.2017)"Об утверждении Положения о проведении социально-гигиенического мониторинга"</dc:title>
  <dc:subject/>
  <dc:creator> </dc:creator>
  <cp:keywords/>
  <dc:description/>
  <cp:lastModifiedBy> </cp:lastModifiedBy>
  <cp:revision>2</cp:revision>
  <dcterms:created xsi:type="dcterms:W3CDTF">2021-01-25T17:31:00Z</dcterms:created>
  <dcterms:modified xsi:type="dcterms:W3CDTF">2021-01-25T17:31:00Z</dcterms:modified>
</cp:coreProperties>
</file>