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3B" w:rsidRDefault="006B253B" w:rsidP="006B253B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Россельхознадзора</w:t>
      </w:r>
      <w:proofErr w:type="spellEnd"/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по городу Москва, Московской и Тульской областям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</w:t>
      </w:r>
      <w:r w:rsidRPr="001568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сфере государственного земельного надзора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полугодие</w:t>
      </w:r>
      <w:r w:rsidRPr="00A6585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3A57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 xml:space="preserve"> года</w:t>
      </w:r>
    </w:p>
    <w:p w:rsidR="006B253B" w:rsidRPr="004F1792" w:rsidRDefault="006B253B" w:rsidP="006B253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6B253B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полугодие 2022</w:t>
      </w: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года</w:t>
      </w:r>
      <w:r w:rsidRPr="004F1792">
        <w:rPr>
          <w:rFonts w:ascii="Times New Roman" w:hAnsi="Times New Roman" w:cs="Times New Roman"/>
          <w:sz w:val="28"/>
          <w:szCs w:val="28"/>
        </w:rPr>
        <w:t xml:space="preserve"> 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proofErr w:type="spellStart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городу Москва, Московской и Тульской областям было 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326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надзорных мероприятий, в число которых вошли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плановых и 30 внеплановых проверок</w:t>
      </w:r>
      <w:r w:rsidRPr="00A6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D507F7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фактам выявления нарушений требований земельного законодательства возбуждены дела об административных правонарушениях и проведены административные расследования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3B" w:rsidRDefault="006B253B" w:rsidP="006B253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287 мероприятий без взаимодействия, из них 81 наблюдение за соблюдением обязательных требований земельного законодательства Российской Федерации и 206 выездных обследований.</w:t>
      </w:r>
    </w:p>
    <w:p w:rsidR="006B253B" w:rsidRPr="00D507F7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полугодие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 Управление для осуществления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государственного земельного надзора в соответствии с постановлением Правительства Российской Федерации от 17.08.2016 № 806 «О применении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при организации отдельных видов государственного контроля (надзора)» присвоило более чем </w:t>
      </w:r>
      <w:r w:rsidRPr="00D663E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3E0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8110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поднадзорным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и объектам среднюю,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умеренную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03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низкую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категорию риска. 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мирование плана проверок на 2022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осуществлялось с применением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6B253B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изъятии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376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</w:t>
      </w:r>
    </w:p>
    <w:p w:rsidR="006B253B" w:rsidRPr="004F1792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2021-2022 годах 16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изъяты у собственников.</w:t>
      </w:r>
    </w:p>
    <w:p w:rsidR="006B253B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2021-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нарушения земельного законодательства с нанесением вреда почвам. Расчетная сумма причиненного ущерба на площади нарушенных земель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составила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 В арбитражные суды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10 исковых заявлений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возмещении вреда и проведении рекультивации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нарушенных земель. П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D663E0">
        <w:rPr>
          <w:rFonts w:ascii="Times New Roman" w:eastAsia="Times New Roman" w:hAnsi="Times New Roman" w:cs="Times New Roman"/>
          <w:sz w:val="28"/>
          <w:szCs w:val="28"/>
          <w:lang w:eastAsia="ru-RU"/>
        </w:rPr>
        <w:t>7 искам на сумму ущерба более 146 млн. рублей суды приняли решения о возмещении ущерба и проведении рекультивации, из которых фактически возмещено вреда на сумму около 35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6B253B" w:rsidRDefault="00BD3708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0E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</w:t>
      </w:r>
      <w:r w:rsidRPr="00C031E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полугодие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6B253B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6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6B253B" w:rsidRPr="000D7D3A">
        <w:rPr>
          <w:rFonts w:ascii="Times New Roman" w:eastAsia="Times New Roman" w:hAnsi="Times New Roman" w:cs="Times New Roman"/>
          <w:sz w:val="28"/>
          <w:szCs w:val="28"/>
          <w:lang w:eastAsia="ru-RU"/>
        </w:rPr>
        <w:t>800</w:t>
      </w:r>
      <w:r w:rsidR="006B2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53B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6B253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B253B"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организаций, органов местного самоуправления, содержащие информацию о признаках нарушений требований законодательства при использовании земель сельскохозяйственного назначения. В ходе рассмотрения поступивших обращений Управлением проводились контрольно-надзорные мероприятия и предварительные проверки с целью принятия аргументированных решений в соответствии с полномочиями.</w:t>
      </w:r>
    </w:p>
    <w:p w:rsidR="006B253B" w:rsidRPr="00233658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Соглашений об информационном взаимодействии в налоговые органы Московской и Тульской областей направлено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3E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об устранении выявленных нарушений земельного законодательства</w:t>
      </w:r>
      <w:r w:rsidRPr="0036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90</w:t>
      </w:r>
      <w:r w:rsidRPr="00364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копий вступивших в силу постановлений о привлечении к административной ответственности за неиспользование земли для сельскохозяйственного производства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53B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29.07.2019 № 280-ФЗ «</w:t>
      </w:r>
      <w:r w:rsidRPr="004F1792">
        <w:rPr>
          <w:rFonts w:ascii="Times New Roman" w:hAnsi="Times New Roman" w:cs="Times New Roman"/>
          <w:sz w:val="28"/>
          <w:szCs w:val="28"/>
        </w:rPr>
        <w:t xml:space="preserve">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 и в связи с тем, что Управление является уполномоченным органом на территории </w:t>
      </w:r>
      <w:r w:rsidRPr="004F1792">
        <w:rPr>
          <w:rFonts w:ascii="Times New Roman" w:hAnsi="Times New Roman" w:cs="Times New Roman"/>
          <w:sz w:val="28"/>
          <w:szCs w:val="28"/>
        </w:rPr>
        <w:lastRenderedPageBreak/>
        <w:t>Московской области в сфере государственного земельного надзора в отношении земель се</w:t>
      </w:r>
      <w:r w:rsidR="00BD3708"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 </w:t>
      </w:r>
      <w:r w:rsidRPr="004F17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F179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1792">
        <w:rPr>
          <w:rFonts w:ascii="Times New Roman" w:hAnsi="Times New Roman" w:cs="Times New Roman"/>
          <w:sz w:val="28"/>
          <w:szCs w:val="28"/>
        </w:rPr>
        <w:t xml:space="preserve"> году в Управление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более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запросов и обращений от федеральных, региональных органов исполнительной власти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правообладателей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 С целью предоставления запрашиваемых сведений о результатах государственного земельного надзора Управлением проведены контрольно-надзорные мероприятия и представлена информация по более</w:t>
      </w:r>
      <w:proofErr w:type="gramStart"/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r w:rsidRPr="00D97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7C00">
        <w:rPr>
          <w:rFonts w:ascii="Times New Roman" w:eastAsia="Times New Roman" w:hAnsi="Times New Roman" w:cs="Times New Roman"/>
          <w:sz w:val="28"/>
          <w:szCs w:val="28"/>
          <w:lang w:eastAsia="ru-RU"/>
        </w:rPr>
        <w:t>400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участкам, подтверждающая факты неиспользования земельных участков или его использования с нарушениями земельного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ательства Российской Федерации.</w:t>
      </w:r>
    </w:p>
    <w:p w:rsidR="006B253B" w:rsidRDefault="006B253B" w:rsidP="006B2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507F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21.09.2020 № 1509 </w:t>
      </w:r>
      <w:r w:rsidRPr="004F17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использования, охраны, защиты, воспроизводства лесов, расположенных на землях сельскохозяйственного назначения</w:t>
      </w:r>
      <w:r w:rsidRPr="004F17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Управления поступило и рассмотрено более 400 уведомлений об использовании лесов, расположенных на земельных участках сельскохозяйственного назначения.</w:t>
      </w:r>
    </w:p>
    <w:p w:rsidR="006B253B" w:rsidRPr="004F1792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Проинформировано более 200</w:t>
      </w:r>
      <w:r w:rsidRPr="00CA1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поднадзорных субъектов о необходимости соблюдения требований земельного законодательства, о результатах деятельности,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нарушениях земельного законодательства Российской Федерации. Проведено 239 консультаций граждан и юридических лиц, из них 190 по телефону, пос</w:t>
      </w:r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редством </w:t>
      </w:r>
      <w:proofErr w:type="spellStart"/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="00BD3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 личных приемов. </w:t>
      </w:r>
    </w:p>
    <w:p w:rsidR="006B253B" w:rsidRPr="004B1A82" w:rsidRDefault="006B253B" w:rsidP="006B2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3B" w:rsidRPr="004B1A82" w:rsidRDefault="006B253B" w:rsidP="006B2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3B" w:rsidRDefault="006B253B" w:rsidP="006B25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1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Категории: Земельный надзор</w:t>
      </w:r>
    </w:p>
    <w:p w:rsidR="006B253B" w:rsidRDefault="006B253B" w:rsidP="006B25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3B" w:rsidRDefault="006B253B" w:rsidP="006B25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253B" w:rsidSect="00977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CC5"/>
    <w:rsid w:val="00003DB3"/>
    <w:rsid w:val="00020AEB"/>
    <w:rsid w:val="000333A1"/>
    <w:rsid w:val="0003457D"/>
    <w:rsid w:val="0005644E"/>
    <w:rsid w:val="00071F37"/>
    <w:rsid w:val="00080F48"/>
    <w:rsid w:val="000D7D3A"/>
    <w:rsid w:val="000F5EA1"/>
    <w:rsid w:val="001016D8"/>
    <w:rsid w:val="0010654F"/>
    <w:rsid w:val="0012702F"/>
    <w:rsid w:val="0015437A"/>
    <w:rsid w:val="00187E56"/>
    <w:rsid w:val="00197193"/>
    <w:rsid w:val="001A4F54"/>
    <w:rsid w:val="001B6B4C"/>
    <w:rsid w:val="001F7BAE"/>
    <w:rsid w:val="00217042"/>
    <w:rsid w:val="00233658"/>
    <w:rsid w:val="0025509D"/>
    <w:rsid w:val="00262352"/>
    <w:rsid w:val="002723DF"/>
    <w:rsid w:val="00286C7F"/>
    <w:rsid w:val="00291E56"/>
    <w:rsid w:val="002B7F87"/>
    <w:rsid w:val="002C641C"/>
    <w:rsid w:val="002E0559"/>
    <w:rsid w:val="002E0946"/>
    <w:rsid w:val="002E0F6B"/>
    <w:rsid w:val="002F3AA4"/>
    <w:rsid w:val="002F7EC5"/>
    <w:rsid w:val="0031596D"/>
    <w:rsid w:val="0031782C"/>
    <w:rsid w:val="003312FA"/>
    <w:rsid w:val="0035760C"/>
    <w:rsid w:val="0036463C"/>
    <w:rsid w:val="0036480E"/>
    <w:rsid w:val="003705A8"/>
    <w:rsid w:val="00385C2C"/>
    <w:rsid w:val="0039035E"/>
    <w:rsid w:val="003A5EC9"/>
    <w:rsid w:val="003B3A30"/>
    <w:rsid w:val="003B3AB8"/>
    <w:rsid w:val="003B5538"/>
    <w:rsid w:val="003B7730"/>
    <w:rsid w:val="00413F42"/>
    <w:rsid w:val="004167C4"/>
    <w:rsid w:val="00441DB0"/>
    <w:rsid w:val="00442715"/>
    <w:rsid w:val="004B0E29"/>
    <w:rsid w:val="004B29E0"/>
    <w:rsid w:val="004D5BBE"/>
    <w:rsid w:val="004D7862"/>
    <w:rsid w:val="004E2918"/>
    <w:rsid w:val="004E4D8C"/>
    <w:rsid w:val="004F1792"/>
    <w:rsid w:val="004F6A18"/>
    <w:rsid w:val="00524FE3"/>
    <w:rsid w:val="00525242"/>
    <w:rsid w:val="00530749"/>
    <w:rsid w:val="00567894"/>
    <w:rsid w:val="005730F0"/>
    <w:rsid w:val="005801EF"/>
    <w:rsid w:val="005A7500"/>
    <w:rsid w:val="005B6CAB"/>
    <w:rsid w:val="005F0CCA"/>
    <w:rsid w:val="005F0F88"/>
    <w:rsid w:val="005F4091"/>
    <w:rsid w:val="005F660E"/>
    <w:rsid w:val="00613BA8"/>
    <w:rsid w:val="0062123F"/>
    <w:rsid w:val="006338FA"/>
    <w:rsid w:val="00642B88"/>
    <w:rsid w:val="0064328A"/>
    <w:rsid w:val="0068159A"/>
    <w:rsid w:val="006955E1"/>
    <w:rsid w:val="006A5B89"/>
    <w:rsid w:val="006B253B"/>
    <w:rsid w:val="006B4F56"/>
    <w:rsid w:val="006C1BA7"/>
    <w:rsid w:val="006D260D"/>
    <w:rsid w:val="006F0C03"/>
    <w:rsid w:val="007430A9"/>
    <w:rsid w:val="00761249"/>
    <w:rsid w:val="007666E2"/>
    <w:rsid w:val="00771777"/>
    <w:rsid w:val="00787BAB"/>
    <w:rsid w:val="007B52C3"/>
    <w:rsid w:val="008110D4"/>
    <w:rsid w:val="0082192A"/>
    <w:rsid w:val="00825287"/>
    <w:rsid w:val="00833463"/>
    <w:rsid w:val="00844D8F"/>
    <w:rsid w:val="008635C4"/>
    <w:rsid w:val="0087366D"/>
    <w:rsid w:val="00886A6A"/>
    <w:rsid w:val="008961EC"/>
    <w:rsid w:val="008B38D8"/>
    <w:rsid w:val="008C5792"/>
    <w:rsid w:val="00902535"/>
    <w:rsid w:val="00953AE1"/>
    <w:rsid w:val="00977673"/>
    <w:rsid w:val="009A2A61"/>
    <w:rsid w:val="009B6EC4"/>
    <w:rsid w:val="009E670B"/>
    <w:rsid w:val="009F3A57"/>
    <w:rsid w:val="00A00B31"/>
    <w:rsid w:val="00A202FF"/>
    <w:rsid w:val="00A24C4B"/>
    <w:rsid w:val="00A559AB"/>
    <w:rsid w:val="00A57681"/>
    <w:rsid w:val="00A76F4C"/>
    <w:rsid w:val="00A82BA8"/>
    <w:rsid w:val="00A97195"/>
    <w:rsid w:val="00AB256E"/>
    <w:rsid w:val="00AB2C66"/>
    <w:rsid w:val="00AE6D9F"/>
    <w:rsid w:val="00B12B3A"/>
    <w:rsid w:val="00B367F7"/>
    <w:rsid w:val="00B46F10"/>
    <w:rsid w:val="00B64E7A"/>
    <w:rsid w:val="00B65931"/>
    <w:rsid w:val="00B65A47"/>
    <w:rsid w:val="00BA2192"/>
    <w:rsid w:val="00BC315B"/>
    <w:rsid w:val="00BD3708"/>
    <w:rsid w:val="00C03842"/>
    <w:rsid w:val="00C054C4"/>
    <w:rsid w:val="00C1314B"/>
    <w:rsid w:val="00C23B38"/>
    <w:rsid w:val="00C37E1E"/>
    <w:rsid w:val="00C432E9"/>
    <w:rsid w:val="00C50036"/>
    <w:rsid w:val="00C6053B"/>
    <w:rsid w:val="00C6776E"/>
    <w:rsid w:val="00C87D58"/>
    <w:rsid w:val="00CA10F1"/>
    <w:rsid w:val="00CC2CD9"/>
    <w:rsid w:val="00CF390F"/>
    <w:rsid w:val="00D216C7"/>
    <w:rsid w:val="00D507F7"/>
    <w:rsid w:val="00D54087"/>
    <w:rsid w:val="00D54457"/>
    <w:rsid w:val="00D54AD0"/>
    <w:rsid w:val="00D66162"/>
    <w:rsid w:val="00D663E0"/>
    <w:rsid w:val="00D97C00"/>
    <w:rsid w:val="00DB256D"/>
    <w:rsid w:val="00DC50D5"/>
    <w:rsid w:val="00DE78EF"/>
    <w:rsid w:val="00E006C4"/>
    <w:rsid w:val="00E1283D"/>
    <w:rsid w:val="00E249E9"/>
    <w:rsid w:val="00E41C2C"/>
    <w:rsid w:val="00E55071"/>
    <w:rsid w:val="00E77D05"/>
    <w:rsid w:val="00E81149"/>
    <w:rsid w:val="00E85207"/>
    <w:rsid w:val="00EE5235"/>
    <w:rsid w:val="00EF5494"/>
    <w:rsid w:val="00F05B7D"/>
    <w:rsid w:val="00F07B0E"/>
    <w:rsid w:val="00F1537D"/>
    <w:rsid w:val="00F5514C"/>
    <w:rsid w:val="00F81250"/>
    <w:rsid w:val="00F95422"/>
    <w:rsid w:val="00FB2CC5"/>
    <w:rsid w:val="00FB365A"/>
    <w:rsid w:val="00FE6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93"/>
  </w:style>
  <w:style w:type="paragraph" w:styleId="1">
    <w:name w:val="heading 1"/>
    <w:basedOn w:val="a"/>
    <w:link w:val="10"/>
    <w:uiPriority w:val="9"/>
    <w:qFormat/>
    <w:rsid w:val="00FB2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2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FB2CC5"/>
  </w:style>
  <w:style w:type="paragraph" w:styleId="a3">
    <w:name w:val="Normal (Web)"/>
    <w:basedOn w:val="a"/>
    <w:uiPriority w:val="99"/>
    <w:semiHidden/>
    <w:unhideWhenUsed/>
    <w:rsid w:val="00FB2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3B7730"/>
    <w:rPr>
      <w:rFonts w:eastAsia="Times New Roman"/>
      <w:spacing w:val="7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B7730"/>
    <w:pPr>
      <w:widowControl w:val="0"/>
      <w:shd w:val="clear" w:color="auto" w:fill="FFFFFF"/>
      <w:spacing w:before="300" w:after="0" w:line="422" w:lineRule="exact"/>
      <w:ind w:firstLine="720"/>
      <w:jc w:val="both"/>
    </w:pPr>
    <w:rPr>
      <w:rFonts w:eastAsia="Times New Roman"/>
      <w:spacing w:val="7"/>
      <w:sz w:val="28"/>
      <w:szCs w:val="28"/>
    </w:rPr>
  </w:style>
  <w:style w:type="paragraph" w:styleId="a4">
    <w:name w:val="List Paragraph"/>
    <w:basedOn w:val="a"/>
    <w:uiPriority w:val="34"/>
    <w:qFormat/>
    <w:rsid w:val="00825287"/>
    <w:pPr>
      <w:ind w:left="720"/>
      <w:contextualSpacing/>
    </w:pPr>
  </w:style>
  <w:style w:type="character" w:customStyle="1" w:styleId="extendedtext-full">
    <w:name w:val="extendedtext-full"/>
    <w:basedOn w:val="a0"/>
    <w:rsid w:val="006B2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B6F6D4-F3F6-445D-B79C-75F4140B4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RSN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n.alekseeva</dc:creator>
  <cp:lastModifiedBy>o.antonova</cp:lastModifiedBy>
  <cp:revision>4</cp:revision>
  <cp:lastPrinted>2021-07-07T12:05:00Z</cp:lastPrinted>
  <dcterms:created xsi:type="dcterms:W3CDTF">2022-07-15T12:17:00Z</dcterms:created>
  <dcterms:modified xsi:type="dcterms:W3CDTF">2022-07-15T12:42:00Z</dcterms:modified>
</cp:coreProperties>
</file>