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855CA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839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30.12.2019 N 1938</w:t>
            </w:r>
            <w:r>
              <w:rPr>
                <w:sz w:val="48"/>
                <w:szCs w:val="48"/>
              </w:rPr>
              <w:br/>
              <w:t>(ред. от 29.12.2021)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839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8394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8394C">
      <w:pPr>
        <w:pStyle w:val="ConsPlusNormal"/>
        <w:jc w:val="both"/>
        <w:outlineLvl w:val="0"/>
      </w:pPr>
    </w:p>
    <w:p w:rsidR="00000000" w:rsidRDefault="004839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8394C">
      <w:pPr>
        <w:pStyle w:val="ConsPlusTitle"/>
        <w:jc w:val="center"/>
      </w:pPr>
    </w:p>
    <w:p w:rsidR="00000000" w:rsidRDefault="0048394C">
      <w:pPr>
        <w:pStyle w:val="ConsPlusTitle"/>
        <w:jc w:val="center"/>
      </w:pPr>
      <w:r>
        <w:t>ПОСТАНОВЛЕНИЕ</w:t>
      </w:r>
    </w:p>
    <w:p w:rsidR="00000000" w:rsidRDefault="0048394C">
      <w:pPr>
        <w:pStyle w:val="ConsPlusTitle"/>
        <w:jc w:val="center"/>
      </w:pPr>
      <w:r>
        <w:t>от 30 декабря 2019 г. N 1938</w:t>
      </w:r>
    </w:p>
    <w:p w:rsidR="00000000" w:rsidRDefault="0048394C">
      <w:pPr>
        <w:pStyle w:val="ConsPlusTitle"/>
        <w:jc w:val="center"/>
      </w:pPr>
    </w:p>
    <w:p w:rsidR="00000000" w:rsidRDefault="0048394C">
      <w:pPr>
        <w:pStyle w:val="ConsPlusTitle"/>
        <w:jc w:val="center"/>
      </w:pPr>
      <w:r>
        <w:t>ОБ УТВЕРЖДЕНИИ ПОЛОЖЕНИЯ</w:t>
      </w:r>
    </w:p>
    <w:p w:rsidR="00000000" w:rsidRDefault="0048394C">
      <w:pPr>
        <w:pStyle w:val="ConsPlusTitle"/>
        <w:jc w:val="center"/>
      </w:pPr>
      <w:r>
        <w:t>О ЛИЦЕНЗИРОВАНИИ ДЕЯТЕЛЬНОСТИ ПО СОДЕРЖАНИЮ И ИСПОЛЬЗОВАНИЮ</w:t>
      </w:r>
    </w:p>
    <w:p w:rsidR="00000000" w:rsidRDefault="0048394C">
      <w:pPr>
        <w:pStyle w:val="ConsPlusTitle"/>
        <w:jc w:val="center"/>
      </w:pPr>
      <w:r>
        <w:t>ЖИВОТНЫХ В ЗООПАРКАХ, ЗООСАДАХ, ЦИРКАХ, ЗООТЕАТРАХ,</w:t>
      </w:r>
    </w:p>
    <w:p w:rsidR="00000000" w:rsidRDefault="0048394C">
      <w:pPr>
        <w:pStyle w:val="ConsPlusTitle"/>
        <w:jc w:val="center"/>
      </w:pPr>
      <w:r>
        <w:t>ДЕЛЬФИНАРИЯХ И ОКЕАНАРИУМАХ</w:t>
      </w:r>
    </w:p>
    <w:p w:rsidR="00000000" w:rsidRDefault="0048394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30.12.2020 </w:t>
            </w:r>
            <w:hyperlink r:id="rId9" w:tooltip="Постановление Правительства РФ от 30.12.2020 N 2377 &quot;О внесении изменений в Положение о лицензировании деятельности по содержанию и использованию животных в зоопарках, зоосадах, цирках, зоотеатрах, дельфинариях и океанариумах&quot;{КонсультантПлюс}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29.12.2021 </w:t>
            </w:r>
            <w:hyperlink r:id="rId10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      <w:r>
                <w:rPr>
                  <w:color w:val="0000FF"/>
                </w:rPr>
                <w:t>N 2555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пунктом 2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л</w:t>
      </w:r>
      <w:r>
        <w:t>ицензировании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2020 г. и действует до 1 сентября 2025 г.</w:t>
      </w:r>
    </w:p>
    <w:p w:rsidR="00000000" w:rsidRDefault="0048394C">
      <w:pPr>
        <w:pStyle w:val="ConsPlusNormal"/>
        <w:jc w:val="both"/>
      </w:pPr>
      <w:r>
        <w:t xml:space="preserve">(в ред. </w:t>
      </w:r>
      <w:hyperlink r:id="rId12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right"/>
      </w:pPr>
      <w:r>
        <w:t>Председатель Правительства</w:t>
      </w:r>
    </w:p>
    <w:p w:rsidR="00000000" w:rsidRDefault="0048394C">
      <w:pPr>
        <w:pStyle w:val="ConsPlusNormal"/>
        <w:jc w:val="right"/>
      </w:pPr>
      <w:r>
        <w:t>Российской Федерации</w:t>
      </w:r>
    </w:p>
    <w:p w:rsidR="00000000" w:rsidRDefault="0048394C">
      <w:pPr>
        <w:pStyle w:val="ConsPlusNormal"/>
        <w:jc w:val="right"/>
      </w:pPr>
      <w:r>
        <w:t>Д.МЕДВЕДЕВ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right"/>
        <w:outlineLvl w:val="0"/>
      </w:pPr>
      <w:r>
        <w:t>Утверждено</w:t>
      </w:r>
    </w:p>
    <w:p w:rsidR="00000000" w:rsidRDefault="0048394C">
      <w:pPr>
        <w:pStyle w:val="ConsPlusNormal"/>
        <w:jc w:val="right"/>
      </w:pPr>
      <w:r>
        <w:t>постановлением Правительства</w:t>
      </w:r>
    </w:p>
    <w:p w:rsidR="00000000" w:rsidRDefault="0048394C">
      <w:pPr>
        <w:pStyle w:val="ConsPlusNormal"/>
        <w:jc w:val="right"/>
      </w:pPr>
      <w:r>
        <w:t>Российской Федерации</w:t>
      </w:r>
    </w:p>
    <w:p w:rsidR="00000000" w:rsidRDefault="0048394C">
      <w:pPr>
        <w:pStyle w:val="ConsPlusNormal"/>
        <w:jc w:val="right"/>
      </w:pPr>
      <w:r>
        <w:t>от 30 декабря 2019 г. N 1938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48394C">
      <w:pPr>
        <w:pStyle w:val="ConsPlusTitle"/>
        <w:jc w:val="center"/>
      </w:pPr>
      <w:r>
        <w:t>О ЛИЦЕНЗИРОВАНИИ ДЕЯТЕЛЬНОСТИ ПО СОДЕРЖАНИЮ И ИСПОЛЬЗОВАНИЮ</w:t>
      </w:r>
    </w:p>
    <w:p w:rsidR="00000000" w:rsidRDefault="0048394C">
      <w:pPr>
        <w:pStyle w:val="ConsPlusTitle"/>
        <w:jc w:val="center"/>
      </w:pPr>
      <w:r>
        <w:t>ЖИВОТНЫХ В ЗООПАРКАХ, ЗООСАДАХ, ЦИРКАХ, ЗООТЕАТРАХ,</w:t>
      </w:r>
    </w:p>
    <w:p w:rsidR="00000000" w:rsidRDefault="0048394C">
      <w:pPr>
        <w:pStyle w:val="ConsPlusTitle"/>
        <w:jc w:val="center"/>
      </w:pPr>
      <w:r>
        <w:t>ДЕЛЬФИНАРИЯХ И ОКЕАНАРИУМАХ</w:t>
      </w:r>
    </w:p>
    <w:p w:rsidR="00000000" w:rsidRDefault="0048394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</w:t>
            </w:r>
            <w:r>
              <w:rPr>
                <w:color w:val="392C69"/>
              </w:rPr>
              <w:t xml:space="preserve">а РФ от 30.12.2020 </w:t>
            </w:r>
            <w:hyperlink r:id="rId13" w:tooltip="Постановление Правительства РФ от 30.12.2020 N 2377 &quot;О внесении изменений в Положение о лицензировании деятельности по содержанию и использованию животных в зоопарках, зоосадах, цирках, зоотеатрах, дельфинариях и океанариумах&quot;{КонсультантПлюс}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</w:p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29.12.2021 </w:t>
            </w:r>
            <w:hyperlink r:id="rId14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      <w:r>
                <w:rPr>
                  <w:color w:val="0000FF"/>
                </w:rPr>
                <w:t>N 2555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94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ind w:firstLine="540"/>
        <w:jc w:val="both"/>
      </w:pPr>
      <w:r>
        <w:t xml:space="preserve">1. Настоящее Положение определяет порядок лицензирования деятельности по содержанию и использованию животных в зоопарках, зоосадах, </w:t>
      </w:r>
      <w:r>
        <w:t>цирках, зоотеатрах, дельфинариях и океанариумах (далее - деятельность по содержанию и использованию животных), осуществляемой юридическими лицами (в том числе иностранными юридическими лицами) и индивидуальными предпринимателями.</w:t>
      </w:r>
    </w:p>
    <w:p w:rsidR="00000000" w:rsidRDefault="0048394C">
      <w:pPr>
        <w:pStyle w:val="ConsPlusNormal"/>
        <w:jc w:val="both"/>
      </w:pPr>
      <w:r>
        <w:t xml:space="preserve">(в ред. </w:t>
      </w:r>
      <w:hyperlink r:id="rId15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2. В целях настоящего Положения такие понятия, как зоопарк, зоосад, цирк, зоотеатр, дельфинарий и океанариум, используются в значениях, оп</w:t>
      </w:r>
      <w:r>
        <w:t xml:space="preserve">ределенных в </w:t>
      </w:r>
      <w:hyperlink r:id="rId16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{КонсультантПлюс}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2019 г. N 1937 "Об утверждении требований к использованию животных в </w:t>
      </w:r>
      <w:r>
        <w:lastRenderedPageBreak/>
        <w:t>культурно-зрелищных целях и их содержанию".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3. </w:t>
      </w:r>
      <w:hyperlink r:id="rId17" w:tooltip="Приказ Россельхознадзора от 23.12.2020 N 1384 &quot;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, зоосадах, цирках, зоотеатрах, дельфинариях и океанариумах&quot; (Зарегистрировано в Минюсте России 28.01.2021 N 62256){КонсультантПлюс}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осуществляется Федеральной службой по ветеринарному и фитосанитарному надзору (далее - лицензирующий орган).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4. Деятельность по содержа</w:t>
      </w:r>
      <w:r>
        <w:t xml:space="preserve">нию и использованию животных включает в себя работы по перечню согласно </w:t>
      </w:r>
      <w:hyperlink w:anchor="Par108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5. Соискатель лицензии для осуществления деятельности по содержанию и использованию животных должен соответствовать следующим лицензион</w:t>
      </w:r>
      <w:r>
        <w:t>ным требованиям: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а) наличие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</w:t>
      </w:r>
      <w:r>
        <w:t xml:space="preserve"> необходимых для осуществления деятельности по содержанию и использованию животных и соответствующих </w:t>
      </w:r>
      <w:hyperlink r:id="rId18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{КонсультантПлюс}" w:history="1">
        <w:r>
          <w:rPr>
            <w:color w:val="0000FF"/>
          </w:rPr>
          <w:t>требованиям</w:t>
        </w:r>
      </w:hyperlink>
      <w:r>
        <w:t xml:space="preserve"> к использованию животных в культурно-зрелищных целях и их содержан</w:t>
      </w:r>
      <w:r>
        <w:t>ию, утвержденным постановлением Правительства Российской Федерации от 30 декабря 2019 г. N 1937 "Об утверждении требований к использованию животных в культурно-зрелищных целях и их содержанию" (далее - требования к использованию животных в культурно-зрелищ</w:t>
      </w:r>
      <w:r>
        <w:t>ных целях и их содержанию);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б) наличие заключившего трудовой договор: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- для выполнения работ по со</w:t>
      </w:r>
      <w:r>
        <w:t>держанию и использованию животных в зоопарках, зоосадах и океанариумах;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или работника, имеющего ср</w:t>
      </w:r>
      <w:r>
        <w:t>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</w:t>
      </w:r>
      <w:r>
        <w:t>ста жанра дрессуры животных, - для выполнения работ по содержанию и использованию животных в цирках и зоотеатрах;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</w:t>
      </w:r>
      <w:r>
        <w:t>рия, зоотехния, и работника, имеющего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</w:t>
      </w:r>
      <w:r>
        <w:t xml:space="preserve"> работы не менее 10 лет в должности артиста жанра дрессуры животных, - для выполнения работ по содержанию и использованию животных в дельфинариях.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6. Лицензиат для осуществления деятельности по содержанию и использованию животных должен соответствовать сле</w:t>
      </w:r>
      <w:r>
        <w:t>дующим лицензионным требованиям: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2" w:name="Par52"/>
      <w:bookmarkEnd w:id="2"/>
      <w:r>
        <w:t>а) наличие на праве собс</w:t>
      </w:r>
      <w:r>
        <w:t>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</w:t>
      </w:r>
      <w:r>
        <w:t>ти по содержанию и использованию животных и соответствующих требованиям к использованию животных в культурно-зрелищных целях и их содержанию;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3" w:name="Par53"/>
      <w:bookmarkEnd w:id="3"/>
      <w:r>
        <w:t>б) наличие заключившего трудовой договор: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имеющего высшее образование соответственно по одной</w:t>
      </w:r>
      <w:r>
        <w:t xml:space="preserve"> из специальностей и (или) одному из направлений подготовки - биология, ветеринария, зоотехния, - для выполнения работ по содержанию и использованию животных в зоопарках, зоосадах и океанариумах;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имеющего высшее образование соответственно по одн</w:t>
      </w:r>
      <w:r>
        <w:t xml:space="preserve">ой из специальностей и (или) одному из направлений подготовки - биология, ветеринария, зоотехния, или работника, имеющего среднее профессиональное образование по одному из направлений подготовки - культура и искусство, цирковое </w:t>
      </w:r>
      <w:r>
        <w:lastRenderedPageBreak/>
        <w:t>искусство и стаж работы не м</w:t>
      </w:r>
      <w:r>
        <w:t>енее 2 лет в должности артиста жанра дрессуры животных, или работника, имеющего стаж работы не менее 10 лет в должности артиста жанра дрессуры животных, - для выполнения работ по содержанию и использованию животных в цирках и зоотеатрах;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работника, имеющег</w:t>
      </w:r>
      <w:r>
        <w:t>о высшее образование соответственно по одной из специальностей и (или) одному из направлений подготовки - биология, ветеринария, зоотехния, и работника, имеющего среднее профессиональное образование по одному из направлений подготовки - культура и искусств</w:t>
      </w:r>
      <w:r>
        <w:t>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артиста жанра дрессуры животных, - для выполнения работ по содержанию и использованию животных в</w:t>
      </w:r>
      <w:r>
        <w:t xml:space="preserve"> дельфинариях;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в) соблюдение лицензиатом, осуществляющим деятельность по содержанию и использованию животных: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требований, предусмотренных </w:t>
      </w:r>
      <w:hyperlink r:id="rId19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0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12</w:t>
        </w:r>
      </w:hyperlink>
      <w:r>
        <w:t xml:space="preserve"> и </w:t>
      </w:r>
      <w:hyperlink r:id="rId21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15</w:t>
        </w:r>
      </w:hyperlink>
      <w:r>
        <w:t xml:space="preserve"> Федерального закона "Об ответ</w:t>
      </w:r>
      <w:r>
        <w:t>ственном обращении с животными и о внесении изменений в отдельные законодательные акты Российской Федерации";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4" w:name="Par59"/>
      <w:bookmarkEnd w:id="4"/>
      <w:r>
        <w:t>требований к использованию животных в культурно-зрелищных целях и их содержанию;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ветеринарных правил осуществления профилактических, диа</w:t>
      </w:r>
      <w:r>
        <w:t xml:space="preserve">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если животные, используемые лицензиатом в </w:t>
      </w:r>
      <w:r>
        <w:t>культурно-зрелищных целях, восприимчивы к соответствующим болезням животных.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7. Осуществление деятельности по содержанию и использованию животных с грубым нарушением лицензионных требований, предусмотренных настоящим Положением, влечет за собой ответственн</w:t>
      </w:r>
      <w:r>
        <w:t xml:space="preserve">ость, установленную законодательством Российской Федерации. При этом под грубым нарушением понимается невыполнение лицензиатом одного из требований, предусмотренных </w:t>
      </w:r>
      <w:hyperlink r:id="rId22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11</w:t>
        </w:r>
      </w:hyperlink>
      <w:r>
        <w:t xml:space="preserve"> и </w:t>
      </w:r>
      <w:hyperlink r:id="rId23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частями 4</w:t>
        </w:r>
      </w:hyperlink>
      <w:r>
        <w:t xml:space="preserve"> - </w:t>
      </w:r>
      <w:hyperlink r:id="rId24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6</w:t>
        </w:r>
      </w:hyperlink>
      <w:r>
        <w:t xml:space="preserve"> и </w:t>
      </w:r>
      <w:hyperlink r:id="rId25" w:tooltip="Федеральный закон от 27.12.2018 N 498-ФЗ (ред. от 11.06.2021) &quot;Об ответственном обращении с животным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8 статьи 15</w:t>
        </w:r>
      </w:hyperlink>
      <w:r>
        <w:t xml:space="preserve"> Федерального закона "Об </w:t>
      </w:r>
      <w:r>
        <w:t xml:space="preserve">ответственном обращении с животными и о внесении изменений в отдельные законодательные акты Российской Федерации", а также </w:t>
      </w:r>
      <w:hyperlink w:anchor="Par52" w:tooltip="а) наличие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и соответствующих требованиям к использованию животных в культурно-зрелищных целях и их содержанию;" w:history="1">
        <w:r>
          <w:rPr>
            <w:color w:val="0000FF"/>
          </w:rPr>
          <w:t>подпунктом "а"</w:t>
        </w:r>
      </w:hyperlink>
      <w:r>
        <w:t xml:space="preserve">, </w:t>
      </w:r>
      <w:hyperlink w:anchor="Par53" w:tooltip="б) наличие заключившего трудовой договор:" w:history="1">
        <w:r>
          <w:rPr>
            <w:color w:val="0000FF"/>
          </w:rPr>
          <w:t>"б"</w:t>
        </w:r>
      </w:hyperlink>
      <w:r>
        <w:t xml:space="preserve"> и </w:t>
      </w:r>
      <w:hyperlink w:anchor="Par59" w:tooltip="требований к использованию животных в культурно-зрелищных целях и их содержанию;" w:history="1">
        <w:r>
          <w:rPr>
            <w:color w:val="0000FF"/>
          </w:rPr>
          <w:t>абзацем третьим подпункта "в" пункта 6</w:t>
        </w:r>
      </w:hyperlink>
      <w:r>
        <w:t xml:space="preserve"> настоящего Положения.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5" w:name="Par62"/>
      <w:bookmarkEnd w:id="5"/>
      <w:r>
        <w:t>8. Для получения лицензии соискатель лицензии направляет в форме электронного документа (пакета документов), подписанного усиленной квалифицированной электронной подписью, посредство</w:t>
      </w:r>
      <w:r>
        <w:t xml:space="preserve">м использования федеральной государственной информационной системы "Единый портал государственных и муниципальных услуг (функций)" в лицензирующий орган заявление о предоставлении лицензии и документы, указанные в </w:t>
      </w:r>
      <w:hyperlink r:id="rId26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27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пункте 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000000" w:rsidRDefault="0048394C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а) копии документов, подтверждающих наличие у соискателя лицензии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</w:t>
      </w:r>
      <w:r>
        <w:t>нзируемого вида деятельности, технических средств и оборудования, необходимых для осуществления деятельности по содержанию и использованию животных и соответствующих требованиям к использованию животных в культурно-зрелищных целях и их содержанию, права на</w:t>
      </w:r>
      <w:r>
        <w:t xml:space="preserve"> которые не зарегистрированы в Едином государственном реестре недвижимости (в случае если такие права зарегистрированы в указанном реестре - сведения об этих помещениях, зданиях, сооружениях и иных объектах);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б) копии документов, подтверждающих у работника</w:t>
      </w:r>
      <w:r>
        <w:t xml:space="preserve"> (работников) соискателя лицензии, заключившего с соискателем лицензии трудовой договор: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наличие высшего образования соответственно по одной из специальностей и (или) одному из направлений подготовки - биология, ветеринария, зоотехния, - для выполнения раб</w:t>
      </w:r>
      <w:r>
        <w:t>от по содержанию и использованию животных в зоопарках, зоосадах и океанариумах;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lastRenderedPageBreak/>
        <w:t>наличие высшего образования соответственно по одной из специальностей и (или) одному из направлений подготовки - биология, ветеринария, зоотехния, или наличие среднего професси</w:t>
      </w:r>
      <w:r>
        <w:t>онального образования по одному из направлений подготовки - культура и искусство, цирковое искусство и стажа работы не менее 2 лет в должности артиста жанра дрессуры животных, или наличие стажа работы не менее 10 лет в должности артиста жанра дрессуры живо</w:t>
      </w:r>
      <w:r>
        <w:t>тных, - для выполнения работ по содержанию и использованию животных в цирках и зоотеатрах;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наличие высшего образования соответственно по одной из специальностей и (или) одному из направлений подготовки - биология, ветеринария, зоотехния и наличие среднего </w:t>
      </w:r>
      <w:r>
        <w:t>профессионального образования по одному из направлений подготовки - культура и искусство, цирковое искусство и стажа работы не менее 2 лет в должности артиста жанра дрессуры животных или наличие стажа работы не менее 10 лет в должности артиста жанра дрессу</w:t>
      </w:r>
      <w:r>
        <w:t>ры животных, - для выполнения работ по содержанию и использованию животных в дельфинариях.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9. В случае невозможности представления документов, указанных в </w:t>
      </w:r>
      <w:hyperlink w:anchor="Par62" w:tooltip="8. Для получения лицензии соискатель лицензии направляет в форме электронного документа (пакета документов), подписанного усиленной квалифицированной электронной подписью, посредством использования федеральной государственной информационной системы &quot;Единый портал государственных и муниципальных услуг (функций)&quot; в лицензирующий орган заявление о предоставлении лицензии и документы, указанные в части 1 и пункте 4 части 3 статьи 13 Федерального закона &quot;О лицензировании отдельных видов деятельности&quot;, а также:" w:history="1">
        <w:r>
          <w:rPr>
            <w:color w:val="0000FF"/>
          </w:rPr>
          <w:t>пункте 8</w:t>
        </w:r>
      </w:hyperlink>
      <w:r>
        <w:t xml:space="preserve"> настоящего Положения, в форме электронного документа (пакета д</w:t>
      </w:r>
      <w:r>
        <w:t xml:space="preserve">окументов) соискатель лицензии вправе направить заявление о предоставлении лицензии и иные документы, указанные в </w:t>
      </w:r>
      <w:hyperlink w:anchor="Par62" w:tooltip="8. Для получения лицензии соискатель лицензии направляет в форме электронного документа (пакета документов), подписанного усиленной квалифицированной электронной подписью, посредством использования федеральной государственной информационной системы &quot;Единый портал государственных и муниципальных услуг (функций)&quot; в лицензирующий орган заявление о предоставлении лицензии и документы, указанные в части 1 и пункте 4 части 3 статьи 13 Федерального закона &quot;О лицензировании отдельных видов деятельности&quot;, а также:" w:history="1">
        <w:r>
          <w:rPr>
            <w:color w:val="0000FF"/>
          </w:rPr>
          <w:t>пункте 8</w:t>
        </w:r>
      </w:hyperlink>
      <w:r>
        <w:t xml:space="preserve"> настоящего Положения, заказным почтовым отправлением с уведомлением о вручении или представить их непос</w:t>
      </w:r>
      <w:r>
        <w:t>редственно в лицензирующий орган.</w:t>
      </w:r>
    </w:p>
    <w:p w:rsidR="00000000" w:rsidRDefault="0048394C">
      <w:pPr>
        <w:pStyle w:val="ConsPlusNormal"/>
        <w:jc w:val="both"/>
      </w:pPr>
      <w:r>
        <w:t xml:space="preserve">(п. 9 в ред. </w:t>
      </w:r>
      <w:hyperlink r:id="rId29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10. При проведении проверки соответствия сведений, содержащихся в предста</w:t>
      </w:r>
      <w:r>
        <w:t>вленных соискателем лицензии (лицензиатом) заявлении о предоставлении лицензии, о внесении изменений в реестр лицензий с приложением к нему документов, лицензионным требованиям, предусмотренным настоящим Положением, лицензирующий орган запрашивает в порядк</w:t>
      </w:r>
      <w:r>
        <w:t xml:space="preserve">е, установленном Федеральным </w:t>
      </w:r>
      <w:hyperlink r:id="rId3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необходимые сведения у органов, предоставляющих государственные ус</w:t>
      </w:r>
      <w:r>
        <w:t>луги, органов, предоставляющих муниципальные услуги, иных государственных органов, органов местного самоуправления или подведомственных им организаций.</w:t>
      </w:r>
    </w:p>
    <w:p w:rsidR="00000000" w:rsidRDefault="0048394C">
      <w:pPr>
        <w:pStyle w:val="ConsPlusNormal"/>
        <w:jc w:val="both"/>
      </w:pPr>
      <w:r>
        <w:t xml:space="preserve">(в ред. </w:t>
      </w:r>
      <w:hyperlink r:id="rId31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32" w:tooltip="Постановление Правительства РФ от 24.10.2011 N 861 (ред. от 03.02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решения о предоставлении лицензии, о внесени</w:t>
      </w:r>
      <w:r>
        <w:t>и изменений в реестр лицензий и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:rsidR="00000000" w:rsidRDefault="0048394C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12. Представление соискателем лицензии (лицензиатом) соответствующих заявления и документов и их прием лицензирующим органом, принятие лицензирующим органом решения о предоставлении лицензии (об отказе в пред</w:t>
      </w:r>
      <w:r>
        <w:t>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формирование и ведение лицензионного дела, ведение реестра лицензий и пре</w:t>
      </w:r>
      <w:r>
        <w:t xml:space="preserve">доставление сведений, содержащихся в реестре лицензий, осуществляются в порядке, установленном Федеральным </w:t>
      </w:r>
      <w:hyperlink r:id="rId34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000000" w:rsidRDefault="0048394C">
      <w:pPr>
        <w:pStyle w:val="ConsPlusNormal"/>
        <w:jc w:val="both"/>
      </w:pPr>
      <w:r>
        <w:t xml:space="preserve">(в ред. Постановлений Правительства РФ от 30.12.2020 </w:t>
      </w:r>
      <w:hyperlink r:id="rId35" w:tooltip="Постановление Правительства РФ от 30.12.2020 N 2377 &quot;О внесении изменений в Положение о лицензировании деятельности по содержанию и использованию животных в зоопарках, зоосадах, цирках, зоотеатрах, дельфинариях и океанариумах&quot;{КонсультантПлюс}" w:history="1">
        <w:r>
          <w:rPr>
            <w:color w:val="0000FF"/>
          </w:rPr>
          <w:t>N 2377</w:t>
        </w:r>
      </w:hyperlink>
      <w:r>
        <w:t xml:space="preserve">, от 29.12.2021 </w:t>
      </w:r>
      <w:hyperlink r:id="rId36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N 2555</w:t>
        </w:r>
      </w:hyperlink>
      <w:r>
        <w:t>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12(1). Выпол</w:t>
      </w:r>
      <w:r>
        <w:t xml:space="preserve">нение лицензиатом в рамках гастрольной деятельности работ, указанных в </w:t>
      </w:r>
      <w:hyperlink w:anchor="Par115" w:tooltip="3. Содержание и использование животных в цирках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16" w:tooltip="4. Содержание и использование животных в зоотеатрах." w:history="1">
        <w:r>
          <w:rPr>
            <w:color w:val="0000FF"/>
          </w:rPr>
          <w:t>4</w:t>
        </w:r>
      </w:hyperlink>
      <w:r>
        <w:t xml:space="preserve"> приложения к </w:t>
      </w:r>
      <w:r>
        <w:t>настоящему Положению, не по месту осуществления лицензируемого вида деятельности, указанному в реестре лицензий, не требует внесения изменений в реестр лицензий при условии уведомления им об этом того территориального органа Федеральной службы по ветеринар</w:t>
      </w:r>
      <w:r>
        <w:t>ному и фитосанитарному надзору, на территории которого планируется осуществление гастрольной деятельности.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Уведомление направляется лицензиатом в срок не менее чем за 10 дней до начала осуществления деятельности в месте, указанном в абзаце первом настоящег</w:t>
      </w:r>
      <w:r>
        <w:t>о пункта, в форме электронного документа на адрес электронной почты того территориального органа Федеральной службы по ветеринарному и фитосанитарному надзору, на территории которого планируется осуществление гастрольной деятельности.</w:t>
      </w:r>
    </w:p>
    <w:p w:rsidR="00000000" w:rsidRDefault="0048394C">
      <w:pPr>
        <w:pStyle w:val="ConsPlusNormal"/>
        <w:jc w:val="both"/>
      </w:pPr>
      <w:r>
        <w:t xml:space="preserve">(п. 12(1) введен </w:t>
      </w:r>
      <w:hyperlink r:id="rId37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lastRenderedPageBreak/>
        <w:t>13. Оценка соответствия соискателя лицензии, лицензиата лицензионным требованиям проводится лицензирующим органом в пор</w:t>
      </w:r>
      <w:r>
        <w:t xml:space="preserve">ядке, установленном </w:t>
      </w:r>
      <w:hyperlink r:id="rId38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в форме документарной и (или) выездной оценки.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При наличии у соискателя лицензии (лицензиата) технической возможности прове</w:t>
      </w:r>
      <w:r>
        <w:t>дения оценки соответствия лицензионным требованиям в дистанционном формате лицензирующим органом может быть принято решение о проведении выездной оценки без фактического выезда сотрудников по месту нахождения соискателя лицензии (лицензиата), по месту осущ</w:t>
      </w:r>
      <w:r>
        <w:t>ествления лицензируемого вида деятельности посредством использования средств фото-, аудио- и видеофиксации. Об осуществлении фотосъемки, аудио- и (или) видеозаписи в ходе процедуры оценки соответствия лицензионным требованиям делается отметка в акте оценки</w:t>
      </w:r>
      <w:r>
        <w:t>. В этом случае материалы фотосъемки, аудио- и (или) видеозаписи прилагаются к акту оценки.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Порядок осуществления фотосъемки, аудио- и (или) видеозаписи в ходе процедуры оценки соответствия лицензионным требованиям в дистанционном формате включает в себя: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предоставление соискателем лицензии (лицензиатом) информации в заявлении о предоставлении лицензии (заявлении о внесении изменений в реестр лицензий) о наличии технической возможности проведения фото-, аудио- и видеофиксации при обследовании объекта с прим</w:t>
      </w:r>
      <w:r>
        <w:t>енением средств дистанционного взаимодействия с возможным использованием идентификации заявителя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</w:t>
      </w:r>
      <w:r>
        <w:t>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соответствия соискателя ли</w:t>
      </w:r>
      <w:r>
        <w:t>цензии (лицензиата) лицензионным требованиям в дистанционном формате с применением фотосъемки, аудио- и (или) видеозаписи;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извещение соискателя лицензии (лицензиата) о проведении в отношении его оценки соответствия лицензионным требованиям в дистанционном </w:t>
      </w:r>
      <w:r>
        <w:t>формате;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внесение в акт оценки соответствующей информации о проведении оценки соответствия соискателя лицензии (лицензиата) лицензионным требованиям в дистанционном формате;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обеспечение сохранности информации, полученной по средствам фотосъемки, аудио- и (</w:t>
      </w:r>
      <w:r>
        <w:t>или) видеозаписи.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Срок рассмотрения лицензирующим органом заявления о предоставлении лицензии не может превышать 15 рабочих дней со дня приема заявления о предоставлении лицензии и прилагаемых к нему документов, за исключением случая, указанного в </w:t>
      </w:r>
      <w:hyperlink w:anchor="Par89" w:tooltip="Срок рассмотрения лицензирующим органом заявления о предоставлении лицензии не может превышать 25 рабочих дней со дня приема заявления о предоставлении лицензии и прилагаемых к нему документов в случае предоставления соискателем лицензии заявления на пять и более адресов мест осуществления лицензируемого вида деятельности." w:history="1">
        <w:r>
          <w:rPr>
            <w:color w:val="0000FF"/>
          </w:rPr>
          <w:t>абзаце десятом</w:t>
        </w:r>
      </w:hyperlink>
      <w:r>
        <w:t xml:space="preserve"> настоящего пункта.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6" w:name="Par89"/>
      <w:bookmarkEnd w:id="6"/>
      <w:r>
        <w:t>Срок рассмотрения лицензирующим органом заявления о предоставлении лицензии не может превышать 25 рабочих дней со дня приема</w:t>
      </w:r>
      <w:r>
        <w:t xml:space="preserve"> заявления о предоставлении лицензии и прилагаемых к нему документов в случае предоставления соискателем лицензии заявления на пять и более адресов мест осуществления лицензируемого вида деятельности.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Оценка соблюдения лицензионных требований лицензиатами </w:t>
      </w:r>
      <w:r>
        <w:t xml:space="preserve">осуществляется в соответствии с Федеральным </w:t>
      </w:r>
      <w:hyperlink r:id="rId3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в рамках федеральн</w:t>
      </w:r>
      <w:r>
        <w:t>ого государственного контроля (надзора) в области обращения с животными.</w:t>
      </w:r>
    </w:p>
    <w:p w:rsidR="00000000" w:rsidRDefault="0048394C">
      <w:pPr>
        <w:pStyle w:val="ConsPlusNormal"/>
        <w:jc w:val="both"/>
      </w:pPr>
      <w:r>
        <w:t xml:space="preserve">(п. 13 в ред. </w:t>
      </w:r>
      <w:hyperlink r:id="rId40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14 - 15. Утратили силу с 1 марта </w:t>
      </w:r>
      <w:r>
        <w:t xml:space="preserve">2022 года. - </w:t>
      </w:r>
      <w:hyperlink r:id="rId41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2555.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16. За предоставление лицензирующим органом лицензии, внесение изменений в реестр лицензий на основании зая</w:t>
      </w:r>
      <w:r>
        <w:t xml:space="preserve">вления о внесении изменений в реестр лицензий, подаваемого в лицензирующий орган в соответствии со </w:t>
      </w:r>
      <w:hyperlink r:id="rId42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</w:t>
      </w:r>
      <w:r>
        <w:lastRenderedPageBreak/>
        <w:t xml:space="preserve">уплачивается государственная пошлина в </w:t>
      </w:r>
      <w:hyperlink r:id="rId43" w:tooltip="&quot;Налоговый кодекс Российской Федерации (часть вторая)&quot; от 05.08.2000 N 117-ФЗ (ред. от 29.11.2021) (с изм. и доп., вступ. в силу с 01.03.2022){КонсультантПлюс}" w:history="1">
        <w:r>
          <w:rPr>
            <w:color w:val="0000FF"/>
          </w:rPr>
          <w:t>размерах</w:t>
        </w:r>
      </w:hyperlink>
      <w:r>
        <w:t xml:space="preserve"> и </w:t>
      </w:r>
      <w:hyperlink r:id="rId44" w:tooltip="&quot;Налоговый кодекс Российской Федерации (часть вторая)&quot; от 05.08.2000 N 117-ФЗ (ред. от 29.11.2021) (с изм. и доп., вступ. в силу с 01.03.2022){КонсультантПлюс}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 Государственная пошлина за вне</w:t>
      </w:r>
      <w:r>
        <w:t xml:space="preserve">сение изменений в реестр лицензий не уплачивается, если внесение изменений в реестр лицензий в случаях, предусмотренных Федеральным </w:t>
      </w:r>
      <w:hyperlink r:id="rId45" w:tooltip="Федеральный закон от 04.05.2011 N 99-ФЗ (ред. от 30.12.2021) &quot;О лицензировании отдельных видов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осуществляется лицензиатом самостоят</w:t>
      </w:r>
      <w:r>
        <w:t>ельно.</w:t>
      </w:r>
    </w:p>
    <w:p w:rsidR="00000000" w:rsidRDefault="0048394C">
      <w:pPr>
        <w:pStyle w:val="ConsPlusNormal"/>
        <w:jc w:val="both"/>
      </w:pPr>
      <w:r>
        <w:t xml:space="preserve">(п. 16 в ред. </w:t>
      </w:r>
      <w:hyperlink r:id="rId46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 xml:space="preserve">17. Утратил силу с 1 марта 2022 года. - </w:t>
      </w:r>
      <w:hyperlink r:id="rId47" w:tooltip="Постановление Правительства РФ от 29.12.2021 N 2555 &quot;О внесении изменений в постановление Правительства Российской Федерации от 30 декабря 2019 г. N 1938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2555.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right"/>
        <w:outlineLvl w:val="1"/>
      </w:pPr>
      <w:r>
        <w:t>Приложение</w:t>
      </w:r>
    </w:p>
    <w:p w:rsidR="00000000" w:rsidRDefault="0048394C">
      <w:pPr>
        <w:pStyle w:val="ConsPlusNormal"/>
        <w:jc w:val="right"/>
      </w:pPr>
      <w:r>
        <w:t>к Положению о лицензировании</w:t>
      </w:r>
    </w:p>
    <w:p w:rsidR="00000000" w:rsidRDefault="0048394C">
      <w:pPr>
        <w:pStyle w:val="ConsPlusNormal"/>
        <w:jc w:val="right"/>
      </w:pPr>
      <w:r>
        <w:t>деятельности по содержанию</w:t>
      </w:r>
    </w:p>
    <w:p w:rsidR="00000000" w:rsidRDefault="0048394C">
      <w:pPr>
        <w:pStyle w:val="ConsPlusNormal"/>
        <w:jc w:val="right"/>
      </w:pPr>
      <w:r>
        <w:t>и использованию животных в зоопарках,</w:t>
      </w:r>
    </w:p>
    <w:p w:rsidR="00000000" w:rsidRDefault="0048394C">
      <w:pPr>
        <w:pStyle w:val="ConsPlusNormal"/>
        <w:jc w:val="right"/>
      </w:pPr>
      <w:r>
        <w:t>зоосадах, цирках, зоотеатрах,</w:t>
      </w:r>
    </w:p>
    <w:p w:rsidR="00000000" w:rsidRDefault="0048394C">
      <w:pPr>
        <w:pStyle w:val="ConsPlusNormal"/>
        <w:jc w:val="right"/>
      </w:pPr>
      <w:r>
        <w:t>дельфинариях и океанариумах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Title"/>
        <w:jc w:val="center"/>
      </w:pPr>
      <w:bookmarkStart w:id="7" w:name="Par108"/>
      <w:bookmarkEnd w:id="7"/>
      <w:r>
        <w:t>ПЕРЕЧЕНЬ</w:t>
      </w:r>
    </w:p>
    <w:p w:rsidR="00000000" w:rsidRDefault="0048394C">
      <w:pPr>
        <w:pStyle w:val="ConsPlusTitle"/>
        <w:jc w:val="center"/>
      </w:pPr>
      <w:r>
        <w:t>РАБОТ, СОСТАВЛЯЮЩИХ ДЕЯТЕЛЬНОСТЬ ПО СОДЕРЖАНИЮ</w:t>
      </w:r>
    </w:p>
    <w:p w:rsidR="00000000" w:rsidRDefault="0048394C">
      <w:pPr>
        <w:pStyle w:val="ConsPlusTitle"/>
        <w:jc w:val="center"/>
      </w:pPr>
      <w:r>
        <w:t>И ИСПОЛЬЗОВАНИЮ ЖИВОТНЫХ В ЗООПАРКАХ, ЗООСАДАХ, ЦИРКАХ,</w:t>
      </w:r>
    </w:p>
    <w:p w:rsidR="00000000" w:rsidRDefault="0048394C">
      <w:pPr>
        <w:pStyle w:val="ConsPlusTitle"/>
        <w:jc w:val="center"/>
      </w:pPr>
      <w:r>
        <w:t>ЗООТЕАТРАХ, ДЕЛЬФИНАРИЯХ И ОКЕАНАРИУМАХ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ind w:firstLine="540"/>
        <w:jc w:val="both"/>
      </w:pPr>
      <w:r>
        <w:t>1. Содержание и использование животных в зоопарках.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2. Содержание и использование животных в зоос</w:t>
      </w:r>
      <w:r>
        <w:t>адах.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8" w:name="Par115"/>
      <w:bookmarkEnd w:id="8"/>
      <w:r>
        <w:t>3. Содержание и использование животных в цирках.</w:t>
      </w:r>
    </w:p>
    <w:p w:rsidR="00000000" w:rsidRDefault="0048394C">
      <w:pPr>
        <w:pStyle w:val="ConsPlusNormal"/>
        <w:spacing w:before="200"/>
        <w:ind w:firstLine="540"/>
        <w:jc w:val="both"/>
      </w:pPr>
      <w:bookmarkStart w:id="9" w:name="Par116"/>
      <w:bookmarkEnd w:id="9"/>
      <w:r>
        <w:t>4. Содержание и использование животных в зоотеатрах.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5. Содержание и использование животных в дельфинариях.</w:t>
      </w:r>
    </w:p>
    <w:p w:rsidR="00000000" w:rsidRDefault="0048394C">
      <w:pPr>
        <w:pStyle w:val="ConsPlusNormal"/>
        <w:spacing w:before="200"/>
        <w:ind w:firstLine="540"/>
        <w:jc w:val="both"/>
      </w:pPr>
      <w:r>
        <w:t>6. Содержание и использование животных в океанариумах.</w:t>
      </w:r>
    </w:p>
    <w:p w:rsidR="00000000" w:rsidRDefault="0048394C">
      <w:pPr>
        <w:pStyle w:val="ConsPlusNormal"/>
        <w:jc w:val="both"/>
      </w:pPr>
    </w:p>
    <w:p w:rsidR="00000000" w:rsidRDefault="0048394C">
      <w:pPr>
        <w:pStyle w:val="ConsPlusNormal"/>
        <w:jc w:val="both"/>
      </w:pPr>
    </w:p>
    <w:p w:rsidR="0048394C" w:rsidRDefault="004839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8394C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4C" w:rsidRDefault="0048394C">
      <w:pPr>
        <w:spacing w:after="0" w:line="240" w:lineRule="auto"/>
      </w:pPr>
      <w:r>
        <w:separator/>
      </w:r>
    </w:p>
  </w:endnote>
  <w:endnote w:type="continuationSeparator" w:id="0">
    <w:p w:rsidR="0048394C" w:rsidRDefault="004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839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94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94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94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855CA">
            <w:rPr>
              <w:rFonts w:ascii="Tahoma" w:hAnsi="Tahoma" w:cs="Tahoma"/>
            </w:rPr>
            <w:fldChar w:fldCharType="separate"/>
          </w:r>
          <w:r w:rsidR="003855CA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855CA">
            <w:rPr>
              <w:rFonts w:ascii="Tahoma" w:hAnsi="Tahoma" w:cs="Tahoma"/>
            </w:rPr>
            <w:fldChar w:fldCharType="separate"/>
          </w:r>
          <w:r w:rsidR="003855CA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839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4C" w:rsidRDefault="0048394C">
      <w:pPr>
        <w:spacing w:after="0" w:line="240" w:lineRule="auto"/>
      </w:pPr>
      <w:r>
        <w:separator/>
      </w:r>
    </w:p>
  </w:footnote>
  <w:footnote w:type="continuationSeparator" w:id="0">
    <w:p w:rsidR="0048394C" w:rsidRDefault="0048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94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30.12.2019 N 1938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</w:t>
          </w:r>
          <w:r>
            <w:rPr>
              <w:rFonts w:ascii="Tahoma" w:hAnsi="Tahoma" w:cs="Tahoma"/>
              <w:sz w:val="16"/>
              <w:szCs w:val="16"/>
            </w:rPr>
            <w:t>ожения о лицензировании деят...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8394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4839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839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CA"/>
    <w:rsid w:val="003855CA"/>
    <w:rsid w:val="004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A81DA1-D908-4040-92D0-6BD2C6E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BF6E2D5BBC945F6380338EB49E3FEF870F565878A36020D95AC5865468C5392AFF9A2810EF914783DF594975BAC735F61ADD30689CF81eF75N" TargetMode="External"/><Relationship Id="rId18" Type="http://schemas.openxmlformats.org/officeDocument/2006/relationships/hyperlink" Target="consultantplus://offline/ref=65EBF6E2D5BBC945F6380338EB49E3FEF873F4618E8B36020D95AC5865468C5392AFF9A2810EF9157D3DF594975BAC735F61ADD30689CF81eF75N" TargetMode="External"/><Relationship Id="rId26" Type="http://schemas.openxmlformats.org/officeDocument/2006/relationships/hyperlink" Target="consultantplus://offline/ref=65EBF6E2D5BBC945F6380338EB49E3FEF87EF2648A8E36020D95AC5865468C5392AFF9AA8205AD453963ACC5D110A170437DADD2e17AN" TargetMode="External"/><Relationship Id="rId39" Type="http://schemas.openxmlformats.org/officeDocument/2006/relationships/hyperlink" Target="consultantplus://offline/ref=65EBF6E2D5BBC945F6380338EB49E3FEF87FFF608E8A36020D95AC5865468C5380AFA1AE810CE7147E28A3C5D1e07CN" TargetMode="External"/><Relationship Id="rId21" Type="http://schemas.openxmlformats.org/officeDocument/2006/relationships/hyperlink" Target="consultantplus://offline/ref=65EBF6E2D5BBC945F6380338EB49E3FEF87FF1678E8D36020D95AC5865468C5392AFF9A2810EF8157D3DF594975BAC735F61ADD30689CF81eF75N" TargetMode="External"/><Relationship Id="rId34" Type="http://schemas.openxmlformats.org/officeDocument/2006/relationships/hyperlink" Target="consultantplus://offline/ref=65EBF6E2D5BBC945F6380338EB49E3FEF87EF2648A8E36020D95AC5865468C5380AFA1AE810CE7147E28A3C5D1e07CN" TargetMode="External"/><Relationship Id="rId42" Type="http://schemas.openxmlformats.org/officeDocument/2006/relationships/hyperlink" Target="consultantplus://offline/ref=65EBF6E2D5BBC945F6380338EB49E3FEF87EF2648A8E36020D95AC5865468C5392AFF9A1830AF2402C72F4C8D30CBF735E61AFD01Ae879N" TargetMode="External"/><Relationship Id="rId47" Type="http://schemas.openxmlformats.org/officeDocument/2006/relationships/hyperlink" Target="consultantplus://offline/ref=65EBF6E2D5BBC945F6380338EB49E3FEFF77F3628C8E36020D95AC5865468C5392AFF9A2810EF9177A3DF594975BAC735F61ADD30689CF81eF75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BF6E2D5BBC945F6380338EB49E3FEF873F4618E8B36020D95AC5865468C5380AFA1AE810CE7147E28A3C5D1e07CN" TargetMode="External"/><Relationship Id="rId29" Type="http://schemas.openxmlformats.org/officeDocument/2006/relationships/hyperlink" Target="consultantplus://offline/ref=65EBF6E2D5BBC945F6380338EB49E3FEFF77F3628C8E36020D95AC5865468C5392AFF9A2810EF915793DF594975BAC735F61ADD30689CF81eF75N" TargetMode="External"/><Relationship Id="rId11" Type="http://schemas.openxmlformats.org/officeDocument/2006/relationships/hyperlink" Target="consultantplus://offline/ref=65EBF6E2D5BBC945F6380338EB49E3FEF87EF2648A8E36020D95AC5865468C5392AFF9A2810EF911793DF594975BAC735F61ADD30689CF81eF75N" TargetMode="External"/><Relationship Id="rId24" Type="http://schemas.openxmlformats.org/officeDocument/2006/relationships/hyperlink" Target="consultantplus://offline/ref=65EBF6E2D5BBC945F6380338EB49E3FEF87FF1678E8D36020D95AC5865468C5392AFF9A2810EF8157B3DF594975BAC735F61ADD30689CF81eF75N" TargetMode="External"/><Relationship Id="rId32" Type="http://schemas.openxmlformats.org/officeDocument/2006/relationships/hyperlink" Target="consultantplus://offline/ref=65EBF6E2D5BBC945F6380338EB49E3FEF87EF064868B36020D95AC5865468C5392AFF9A2810EF8137E3DF594975BAC735F61ADD30689CF81eF75N" TargetMode="External"/><Relationship Id="rId37" Type="http://schemas.openxmlformats.org/officeDocument/2006/relationships/hyperlink" Target="consultantplus://offline/ref=65EBF6E2D5BBC945F6380338EB49E3FEFF77F3628C8E36020D95AC5865468C5392AFF9A2810EF915743DF594975BAC735F61ADD30689CF81eF75N" TargetMode="External"/><Relationship Id="rId40" Type="http://schemas.openxmlformats.org/officeDocument/2006/relationships/hyperlink" Target="consultantplus://offline/ref=65EBF6E2D5BBC945F6380338EB49E3FEFF77F3628C8E36020D95AC5865468C5392AFF9A2810EF9167F3DF594975BAC735F61ADD30689CF81eF75N" TargetMode="External"/><Relationship Id="rId45" Type="http://schemas.openxmlformats.org/officeDocument/2006/relationships/hyperlink" Target="consultantplus://offline/ref=65EBF6E2D5BBC945F6380338EB49E3FEF87EF2648A8E36020D95AC5865468C5392AFF9A18207F2402C72F4C8D30CBF735E61AFD01Ae87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EBF6E2D5BBC945F6380338EB49E3FEFF77F3628C8E36020D95AC5865468C5392AFF9A2810EF9157F3DF594975BAC735F61ADD30689CF81eF75N" TargetMode="External"/><Relationship Id="rId23" Type="http://schemas.openxmlformats.org/officeDocument/2006/relationships/hyperlink" Target="consultantplus://offline/ref=65EBF6E2D5BBC945F6380338EB49E3FEF87FF1678E8D36020D95AC5865468C5392AFF9A2810EF815793DF594975BAC735F61ADD30689CF81eF75N" TargetMode="External"/><Relationship Id="rId28" Type="http://schemas.openxmlformats.org/officeDocument/2006/relationships/hyperlink" Target="consultantplus://offline/ref=65EBF6E2D5BBC945F6380338EB49E3FEFF77F3628C8E36020D95AC5865468C5392AFF9A2810EF9157E3DF594975BAC735F61ADD30689CF81eF75N" TargetMode="External"/><Relationship Id="rId36" Type="http://schemas.openxmlformats.org/officeDocument/2006/relationships/hyperlink" Target="consultantplus://offline/ref=65EBF6E2D5BBC945F6380338EB49E3FEFF77F3628C8E36020D95AC5865468C5392AFF9A2810EF915753DF594975BAC735F61ADD30689CF81eF75N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65EBF6E2D5BBC945F6380338EB49E3FEFF77F3628C8E36020D95AC5865468C5392AFF9A2810EF914783DF594975BAC735F61ADD30689CF81eF75N" TargetMode="External"/><Relationship Id="rId19" Type="http://schemas.openxmlformats.org/officeDocument/2006/relationships/hyperlink" Target="consultantplus://offline/ref=65EBF6E2D5BBC945F6380338EB49E3FEF87FF1678E8D36020D95AC5865468C5392AFF9A2810EF912753DF594975BAC735F61ADD30689CF81eF75N" TargetMode="External"/><Relationship Id="rId31" Type="http://schemas.openxmlformats.org/officeDocument/2006/relationships/hyperlink" Target="consultantplus://offline/ref=65EBF6E2D5BBC945F6380338EB49E3FEFF77F3628C8E36020D95AC5865468C5392AFF9A2810EF9157B3DF594975BAC735F61ADD30689CF81eF75N" TargetMode="External"/><Relationship Id="rId44" Type="http://schemas.openxmlformats.org/officeDocument/2006/relationships/hyperlink" Target="consultantplus://offline/ref=65EBF6E2D5BBC945F6380338EB49E3FEFF77F464868B36020D95AC5865468C5392AFF9A4860FF2402C72F4C8D30CBF735E61AFD01Ae87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EBF6E2D5BBC945F6380338EB49E3FEF870F565878A36020D95AC5865468C5392AFF9A2810EF914783DF594975BAC735F61ADD30689CF81eF75N" TargetMode="External"/><Relationship Id="rId14" Type="http://schemas.openxmlformats.org/officeDocument/2006/relationships/hyperlink" Target="consultantplus://offline/ref=65EBF6E2D5BBC945F6380338EB49E3FEFF77F3628C8E36020D95AC5865468C5392AFF9A2810EF9157C3DF594975BAC735F61ADD30689CF81eF75N" TargetMode="External"/><Relationship Id="rId22" Type="http://schemas.openxmlformats.org/officeDocument/2006/relationships/hyperlink" Target="consultantplus://offline/ref=65EBF6E2D5BBC945F6380338EB49E3FEF87FF1678E8D36020D95AC5865468C5392AFF9A2810EF91C7C3DF594975BAC735F61ADD30689CF81eF75N" TargetMode="External"/><Relationship Id="rId27" Type="http://schemas.openxmlformats.org/officeDocument/2006/relationships/hyperlink" Target="consultantplus://offline/ref=65EBF6E2D5BBC945F6380338EB49E3FEF87EF2648A8E36020D95AC5865468C5392AFF9A2810EF8127E3DF594975BAC735F61ADD30689CF81eF75N" TargetMode="External"/><Relationship Id="rId30" Type="http://schemas.openxmlformats.org/officeDocument/2006/relationships/hyperlink" Target="consultantplus://offline/ref=65EBF6E2D5BBC945F6380338EB49E3FEF87FFE628E8336020D95AC5865468C5380AFA1AE810CE7147E28A3C5D1e07CN" TargetMode="External"/><Relationship Id="rId35" Type="http://schemas.openxmlformats.org/officeDocument/2006/relationships/hyperlink" Target="consultantplus://offline/ref=65EBF6E2D5BBC945F6380338EB49E3FEF870F565878A36020D95AC5865468C5392AFF9A2810EF9147B3DF594975BAC735F61ADD30689CF81eF75N" TargetMode="External"/><Relationship Id="rId43" Type="http://schemas.openxmlformats.org/officeDocument/2006/relationships/hyperlink" Target="consultantplus://offline/ref=65EBF6E2D5BBC945F6380338EB49E3FEFF77F464868B36020D95AC5865468C5392AFF9A1810BF0167662F0818603A171437FAECE1A8BCDe871N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EBF6E2D5BBC945F6380338EB49E3FEFF77F3628C8E36020D95AC5865468C5392AFF9A2810EF9157D3DF594975BAC735F61ADD30689CF81eF75N" TargetMode="External"/><Relationship Id="rId17" Type="http://schemas.openxmlformats.org/officeDocument/2006/relationships/hyperlink" Target="consultantplus://offline/ref=65EBF6E2D5BBC945F6380338EB49E3FEF870F367888A36020D95AC5865468C5392AFF9A2810EF9157C3DF594975BAC735F61ADD30689CF81eF75N" TargetMode="External"/><Relationship Id="rId25" Type="http://schemas.openxmlformats.org/officeDocument/2006/relationships/hyperlink" Target="consultantplus://offline/ref=65EBF6E2D5BBC945F6380338EB49E3FEF87FF1678E8D36020D95AC5865468C5392AFF9A2810EF815753DF594975BAC735F61ADD30689CF81eF75N" TargetMode="External"/><Relationship Id="rId33" Type="http://schemas.openxmlformats.org/officeDocument/2006/relationships/hyperlink" Target="consultantplus://offline/ref=65EBF6E2D5BBC945F6380338EB49E3FEFF77F3628C8E36020D95AC5865468C5392AFF9A2810EF9157A3DF594975BAC735F61ADD30689CF81eF75N" TargetMode="External"/><Relationship Id="rId38" Type="http://schemas.openxmlformats.org/officeDocument/2006/relationships/hyperlink" Target="consultantplus://offline/ref=65EBF6E2D5BBC945F6380338EB49E3FEF87EF2648A8E36020D95AC5865468C5392AFF9A1890DF2402C72F4C8D30CBF735E61AFD01Ae879N" TargetMode="External"/><Relationship Id="rId46" Type="http://schemas.openxmlformats.org/officeDocument/2006/relationships/hyperlink" Target="consultantplus://offline/ref=65EBF6E2D5BBC945F6380338EB49E3FEFF77F3628C8E36020D95AC5865468C5392AFF9A2810EF917783DF594975BAC735F61ADD30689CF81eF75N" TargetMode="External"/><Relationship Id="rId20" Type="http://schemas.openxmlformats.org/officeDocument/2006/relationships/hyperlink" Target="consultantplus://offline/ref=65EBF6E2D5BBC945F6380338EB49E3FEF87FF1678E8D36020D95AC5865468C5392AFF9A2810EF91D7C3DF594975BAC735F61ADD30689CF81eF75N" TargetMode="External"/><Relationship Id="rId41" Type="http://schemas.openxmlformats.org/officeDocument/2006/relationships/hyperlink" Target="consultantplus://offline/ref=65EBF6E2D5BBC945F6380338EB49E3FEFF77F3628C8E36020D95AC5865468C5392AFF9A2810EF917793DF594975BAC735F61ADD30689CF81eF75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5283</Words>
  <Characters>30118</Characters>
  <Application>Microsoft Office Word</Application>
  <DocSecurity>2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30.12.2019 N 1938(ред. от 29.12.2021)"Об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океанариумах"</vt:lpstr>
    </vt:vector>
  </TitlesOfParts>
  <Company>КонсультантПлюс Версия 4021.00.65</Company>
  <LinksUpToDate>false</LinksUpToDate>
  <CharactersWithSpaces>35331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30.12.2019 N 1938(ред. от 29.12.2021)"Об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океанариумах"</dc:title>
  <dc:subject/>
  <dc:creator>kalso</dc:creator>
  <cp:keywords/>
  <dc:description/>
  <cp:lastModifiedBy>kalso</cp:lastModifiedBy>
  <cp:revision>2</cp:revision>
  <dcterms:created xsi:type="dcterms:W3CDTF">2022-03-02T17:14:00Z</dcterms:created>
  <dcterms:modified xsi:type="dcterms:W3CDTF">2022-03-02T17:14:00Z</dcterms:modified>
</cp:coreProperties>
</file>