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0287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0F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29.06.2021 N 424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скрепи овец и ко</w:t>
            </w:r>
            <w:r>
              <w:rPr>
                <w:sz w:val="48"/>
                <w:szCs w:val="48"/>
              </w:rPr>
              <w:t>з"</w:t>
            </w:r>
            <w:r>
              <w:rPr>
                <w:sz w:val="48"/>
                <w:szCs w:val="48"/>
              </w:rPr>
              <w:br/>
              <w:t>(Зарегистрировано в Минюсте России 30.07.2021 N 64492)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0F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0F4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D0F4C">
      <w:pPr>
        <w:pStyle w:val="ConsPlusNormal"/>
        <w:jc w:val="both"/>
        <w:outlineLvl w:val="0"/>
      </w:pPr>
    </w:p>
    <w:p w:rsidR="00000000" w:rsidRDefault="003D0F4C">
      <w:pPr>
        <w:pStyle w:val="ConsPlusNormal"/>
        <w:outlineLvl w:val="0"/>
      </w:pPr>
      <w:r>
        <w:t>Зарегистрировано в Минюсте России 30 июля 2021 г. N 64492</w:t>
      </w:r>
    </w:p>
    <w:p w:rsidR="00000000" w:rsidRDefault="003D0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0F4C">
      <w:pPr>
        <w:pStyle w:val="ConsPlusNormal"/>
      </w:pPr>
    </w:p>
    <w:p w:rsidR="00000000" w:rsidRDefault="003D0F4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3D0F4C">
      <w:pPr>
        <w:pStyle w:val="ConsPlusTitle"/>
        <w:jc w:val="center"/>
      </w:pPr>
    </w:p>
    <w:p w:rsidR="00000000" w:rsidRDefault="003D0F4C">
      <w:pPr>
        <w:pStyle w:val="ConsPlusTitle"/>
        <w:jc w:val="center"/>
      </w:pPr>
      <w:r>
        <w:t>ПРИКАЗ</w:t>
      </w:r>
    </w:p>
    <w:p w:rsidR="00000000" w:rsidRDefault="003D0F4C">
      <w:pPr>
        <w:pStyle w:val="ConsPlusTitle"/>
        <w:jc w:val="center"/>
      </w:pPr>
      <w:r>
        <w:t>от 29 июня 2021 г. N 424</w:t>
      </w:r>
    </w:p>
    <w:p w:rsidR="00000000" w:rsidRDefault="003D0F4C">
      <w:pPr>
        <w:pStyle w:val="ConsPlusTitle"/>
        <w:jc w:val="center"/>
      </w:pPr>
    </w:p>
    <w:p w:rsidR="00000000" w:rsidRDefault="003D0F4C">
      <w:pPr>
        <w:pStyle w:val="ConsPlusTitle"/>
        <w:jc w:val="center"/>
      </w:pPr>
      <w:r>
        <w:t>ОБ УТВЕРЖДЕНИИ ВЕТЕРИНАРНЫХ ПРАВИЛ</w:t>
      </w:r>
    </w:p>
    <w:p w:rsidR="00000000" w:rsidRDefault="003D0F4C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3D0F4C">
      <w:pPr>
        <w:pStyle w:val="ConsPlusTitle"/>
        <w:jc w:val="center"/>
      </w:pPr>
      <w:r>
        <w:t>ОГРАНИЧИТЕЛЬНЫХ И ИНЫХ М</w:t>
      </w:r>
      <w:r>
        <w:t>ЕРОПРИЯТИЙ, УСТАНОВЛЕНИЯ</w:t>
      </w:r>
    </w:p>
    <w:p w:rsidR="00000000" w:rsidRDefault="003D0F4C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3D0F4C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3D0F4C">
      <w:pPr>
        <w:pStyle w:val="ConsPlusTitle"/>
        <w:jc w:val="center"/>
      </w:pPr>
      <w:r>
        <w:t>ОЧАГОВ СКРЕПИ ОВЕЦ И КОЗ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</w:t>
      </w:r>
      <w:r>
        <w:t xml:space="preserve">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0" w:tooltip="Постановление Правительства РФ от 12.06.2008 N 450 (ред. от 25.01.2022) &quot;О Министерстве сельского хозяйства Российской Федерации&quot;------------ Недействующая редакция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</w:t>
      </w:r>
      <w:r>
        <w:t>ня 2008 г. N 450 (Собрание законодательства Российской Федерации, 2008, N 25, ст. 2983), приказываю: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31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</w:t>
      </w:r>
      <w:r>
        <w:t>ных и иных мероприятий, установления и отмены карантина и иных ограничений, направленных на предотвращение распространения и ликвидацию очагов скрепи овец и коз.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jc w:val="right"/>
      </w:pPr>
      <w:r>
        <w:t>Министр</w:t>
      </w:r>
    </w:p>
    <w:p w:rsidR="00000000" w:rsidRDefault="003D0F4C">
      <w:pPr>
        <w:pStyle w:val="ConsPlusNormal"/>
        <w:jc w:val="right"/>
      </w:pPr>
      <w:r>
        <w:t>Д.Н.ПАТРУШЕВ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jc w:val="right"/>
        <w:outlineLvl w:val="0"/>
      </w:pPr>
      <w:r>
        <w:t>Утверждены</w:t>
      </w:r>
    </w:p>
    <w:p w:rsidR="00000000" w:rsidRDefault="003D0F4C">
      <w:pPr>
        <w:pStyle w:val="ConsPlusNormal"/>
        <w:jc w:val="right"/>
      </w:pPr>
      <w:r>
        <w:t>приказом Минсельхоза России</w:t>
      </w:r>
    </w:p>
    <w:p w:rsidR="00000000" w:rsidRDefault="003D0F4C">
      <w:pPr>
        <w:pStyle w:val="ConsPlusNormal"/>
        <w:jc w:val="right"/>
      </w:pPr>
      <w:r>
        <w:t>от 29.06.2021 N 424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Title"/>
        <w:jc w:val="center"/>
      </w:pPr>
      <w:bookmarkStart w:id="1" w:name="Par31"/>
      <w:bookmarkEnd w:id="1"/>
      <w:r>
        <w:t>ВЕТЕРИНАРНЫЕ ПРАВИЛА</w:t>
      </w:r>
    </w:p>
    <w:p w:rsidR="00000000" w:rsidRDefault="003D0F4C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3D0F4C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3D0F4C">
      <w:pPr>
        <w:pStyle w:val="ConsPlusTitle"/>
        <w:jc w:val="center"/>
      </w:pPr>
      <w:r>
        <w:t>И ОТМЕНЫ КАРАНТИНА И ИНЫХ ОГРАНИЧЕНИЙ, НАПРАВЛЕНН</w:t>
      </w:r>
      <w:r>
        <w:t>ЫХ</w:t>
      </w:r>
    </w:p>
    <w:p w:rsidR="00000000" w:rsidRDefault="003D0F4C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3D0F4C">
      <w:pPr>
        <w:pStyle w:val="ConsPlusTitle"/>
        <w:jc w:val="center"/>
      </w:pPr>
      <w:r>
        <w:t>ОЧАГОВ СКРЕПИ ОВЕЦ И КОЗ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Title"/>
        <w:jc w:val="center"/>
        <w:outlineLvl w:val="1"/>
      </w:pPr>
      <w:r>
        <w:t>I. Область применения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Normal"/>
        <w:ind w:firstLine="540"/>
        <w:jc w:val="both"/>
      </w:pPr>
      <w:r>
        <w:t xml:space="preserve"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скрепи овец и коз </w:t>
      </w:r>
      <w:r>
        <w:t>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</w:t>
      </w:r>
      <w:r>
        <w:t>ых на предотвращение распространения и ликвидацию очагов скрепи овец и коз &lt;1&gt; (далее - скрепи).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</w:t>
      </w:r>
      <w:r>
        <w:t>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</w:t>
      </w:r>
      <w:r>
        <w:t>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</w:t>
      </w:r>
      <w:r>
        <w:t>ссии 22 октября 2020 г. регистрационный N 60518).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ликвидации, предотвращению возникновения и распространения на территории Российской Федерации скрепи, определе</w:t>
      </w:r>
      <w:r>
        <w:t>нию границ территории, на которую должен распространяться режим ограничительных мероприятий и (или) карантина, в том числе в части определения очага скрепи, осуществления эпизоотического зонирования, включая определение видов зон в целях дифференциации огр</w:t>
      </w:r>
      <w:r>
        <w:t>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</w:t>
      </w:r>
      <w:r>
        <w:t>х ограничений, в том числе к проведению мероприятий в отношении производственных объектов, находящихся в карантинной зоне.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Title"/>
        <w:jc w:val="center"/>
        <w:outlineLvl w:val="1"/>
      </w:pPr>
      <w:r>
        <w:t>II. Общая характеристика скрепи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bookmarkStart w:id="2" w:name="Par48"/>
      <w:bookmarkEnd w:id="2"/>
      <w:r>
        <w:t>3. Скрепи - инфекционная нейродегенеративная болезнь овец, коз и муфлонов (далее - воспри</w:t>
      </w:r>
      <w:r>
        <w:t>имчивые животные), характеризующаяся поражением центральной нервной системы и 100-процентной летальностью.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Клиническими признаками скрепи являются неврологические расстройства, нарушение координации движения, шаткость походки, тремор, параличи, зуд с расче</w:t>
      </w:r>
      <w:r>
        <w:t>сами, истощение, общая слабость.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4. Возбудителем скрепи является патологический прионный белок (PrPSc) (далее - возбудитель).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Инкубационный период болезни составляет от 10 месяцев до 6 лет.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5. Источниками возбудителя являются больные восприимчивые животные</w:t>
      </w:r>
      <w:r>
        <w:t>, в том числе в инкубационном периоде.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6. Передача возбудителя осуществляется алиментарным и контактным путями, возможна передача от матерей к потомству. Факторами передачи возбудителя являются вода, корма и кормовые добавки, контаминированные возбудителем</w:t>
      </w:r>
      <w:r>
        <w:t>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7. В целях предотвращения возникновения и распространения скрепи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</w:t>
      </w:r>
      <w:r>
        <w:t>чивых животных), обязаны: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-------------</w:t>
      </w:r>
      <w:r>
        <w:t>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восприимчивых ж</w:t>
      </w:r>
      <w:r>
        <w:t>ивотных, а также об изменениях в их поведении, указывающих на возможное заболевание;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lastRenderedPageBreak/>
        <w:t xml:space="preserve">принимать меры по изоляции подозреваемых в заболевании восприимчивых животных, а также обеспечить изоляцию трупов восприимчивых животных в том же помещении, в котором они </w:t>
      </w:r>
      <w:r>
        <w:t>находились;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обеспечивать изъятие абортированных плодов и плодных оболочек от восприимчивых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</w:t>
      </w:r>
      <w:r>
        <w:t>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скрепи в соответствии с </w:t>
      </w:r>
      <w:r>
        <w:t xml:space="preserve">Ветеринарными </w:t>
      </w:r>
      <w:hyperlink r:id="rId13" w:tooltip="Приказ Минсельхоза России от 14.12.2015 N 635 (ред. от 22.11.2021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</w:t>
      </w:r>
      <w:r>
        <w:t>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</w:t>
      </w:r>
      <w:r>
        <w:t>страционный N 62284);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не скармливать восприимчивым животным мясокостную, костную муку, белковые брикеты, а также иные корма для животных, содержащие мясокостную, костную муку и белковые брикеты (далее - корма, содержащие белки жвачных животных).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Title"/>
        <w:jc w:val="center"/>
        <w:outlineLvl w:val="1"/>
      </w:pPr>
      <w:r>
        <w:t>IV. Мероп</w:t>
      </w:r>
      <w:r>
        <w:t>риятия при подозрении на скрепи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8. Основаниями для подозрения на скрепи являются: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наличие у восприимчивых животных клинических признаков, характерных для скрепи, перечисленных в </w:t>
      </w:r>
      <w:hyperlink w:anchor="Par48" w:tooltip="3. Скрепи - инфекционная нейродегенеративная болезнь овец, коз и муфлонов (далее - восприимчивые животные), характеризующаяся поражением центральной нервной системы и 100-процентной летальностью.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выявление скрепи в хозяйстве, из которого ввезены восприимчивые животные, корма для них в теч</w:t>
      </w:r>
      <w:r>
        <w:t>ение 6 лет после дня осуществления их ввоза;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выявление факта скармливания в хозяйстве восприимчивым животным кормов, содержащих белки жвачных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наличие контакта здоровых восприимчивых животных с больными скрепи восприимчивыми животными.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>9</w:t>
      </w:r>
      <w:r>
        <w:t>. При наличии оснований для подозрения на скрепи владельцы восприимчивых животных обязаны: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скрепи должностному лицу органа исполнительной власти субъекта Российской Федерации (на территор</w:t>
      </w:r>
      <w:r>
        <w:t>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патологического материала от восприимчивых ж</w:t>
      </w:r>
      <w:r>
        <w:t xml:space="preserve">ивотных, указанного в </w:t>
      </w:r>
      <w:hyperlink w:anchor="Par108" w:tooltip="16. Специалистами госветслужбы от трупов подозреваемых в заболевании восприимчивых животных отбирается патологический материал (мозжечок и продолговатый мозг). Допускается направление в лабораторию головного мозга целиком или головы, отделенной по сочленению затылочной кости и атланта." w:history="1">
        <w:r>
          <w:rPr>
            <w:color w:val="0000FF"/>
          </w:rPr>
          <w:t>пункте 16</w:t>
        </w:r>
      </w:hyperlink>
      <w:r>
        <w:t xml:space="preserve"> Правил,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</w:t>
      </w:r>
      <w:r>
        <w:t>и иную лабораторию (испытательный центр), аккредитованную в национальной системе аккредитации (далее - лаборатория), для исследования на скрепи &lt;3&gt;;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</w:t>
      </w:r>
      <w:r>
        <w:t>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</w:t>
      </w:r>
      <w:r>
        <w:t>016 г., регистрационный N 41190).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lastRenderedPageBreak/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10. До получения</w:t>
      </w:r>
      <w:r>
        <w:t xml:space="preserve"> результатов диагностических исследований на скрепи владельцы восприимчивых животных обязаны: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прекратить вывоз восприимчивых животных и продуктов их убоя;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прекратить убой</w:t>
      </w:r>
      <w:r>
        <w:t xml:space="preserve"> восприимчивых животных с целью получения от них продуктов убоя;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прекратить вывоз кормов и кормовых добавок, которые использовались для кормления восприимчивых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лицами, кроме персонала, выполняющего произв</w:t>
      </w:r>
      <w:r>
        <w:t>одственные (технологические) операции, в том числе по обслуживанию восприимчивых животных, и специалистов госветслужбы.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4" w:name="Par89"/>
      <w:bookmarkEnd w:id="4"/>
      <w:r>
        <w:t>11. При возникновении подозрения на скрепи на объектах, подведомственных федеральному органу исполнительной власти, осуществля</w:t>
      </w:r>
      <w:r>
        <w:t>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</w:t>
      </w:r>
      <w:r>
        <w:t>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</w:t>
      </w:r>
      <w:r>
        <w:t xml:space="preserve">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</w:t>
      </w:r>
      <w:r>
        <w:t>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</w:t>
      </w:r>
      <w:r>
        <w:t>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</w:t>
      </w:r>
      <w:r>
        <w:t>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сообщить в течение 24 часов лю</w:t>
      </w:r>
      <w:r>
        <w:t>бым доступным способом о подозрении на скрепи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</w:t>
      </w:r>
      <w:r>
        <w:t>ственной ему организации;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провести отбор проб патологического материала от восприимчивых животных, указанного в </w:t>
      </w:r>
      <w:hyperlink w:anchor="Par108" w:tooltip="16. Специалистами госветслужбы от трупов подозреваемых в заболевании восприимчивых животных отбирается патологический материал (мозжечок и продолговатый мозг). Допускается направление в лабораторию головного мозга целиком или головы, отделенной по сочленению затылочной кости и атланта." w:history="1">
        <w:r>
          <w:rPr>
            <w:color w:val="0000FF"/>
          </w:rPr>
          <w:t>пункте 16</w:t>
        </w:r>
      </w:hyperlink>
      <w:r>
        <w:t xml:space="preserve"> Правил, и направление проб в лабораторию.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 случае невозможности осуществления отбора проб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па</w:t>
      </w:r>
      <w:r>
        <w:t>тологического материала и направление проб в лабораторию иными специалистами госветслужбы.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5" w:name="Par93"/>
      <w:bookmarkEnd w:id="5"/>
      <w:r>
        <w:t>12. Юридические лица и индивидуальные предприниматели, которые заключили охотхозяйственные соглашения, или у которых право долгосрочного пользования животн</w:t>
      </w:r>
      <w:r>
        <w:t xml:space="preserve">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</w:t>
      </w:r>
      <w:r>
        <w:t xml:space="preserve">735; 2020, N 30, ст. 4756), при обнаружении на </w:t>
      </w:r>
      <w:r>
        <w:lastRenderedPageBreak/>
        <w:t>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</w:t>
      </w:r>
      <w:r>
        <w:t xml:space="preserve">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</w:t>
      </w:r>
      <w:r>
        <w:t xml:space="preserve">ООПТ федерального значения диких восприимчивых животных с клиническими признаками, характерными для скрепи, перечисленными в </w:t>
      </w:r>
      <w:hyperlink w:anchor="Par48" w:tooltip="3. Скрепи - инфекционная нейродегенеративная болезнь овец, коз и муфлонов (далее - восприимчивые животные), характеризующаяся поражением центральной нервной системы и 100-процентной летальностью." w:history="1">
        <w:r>
          <w:rPr>
            <w:color w:val="0000FF"/>
          </w:rPr>
          <w:t>пункте 3</w:t>
        </w:r>
      </w:hyperlink>
      <w:r>
        <w:t xml:space="preserve"> Правил, либо трупов диких восприимчивых животных с наличием признаков, характерных для скрепи, должны: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</w:t>
      </w:r>
      <w:r>
        <w:t xml:space="preserve"> о подозрении на скрепи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</w:t>
      </w:r>
      <w:r>
        <w:t>ии;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содействовать специалистам госветслужбы в проведении отбора проб патологического материала от восприимчивых животных, указанного в </w:t>
      </w:r>
      <w:hyperlink w:anchor="Par108" w:tooltip="16. Специалистами госветслужбы от трупов подозреваемых в заболевании восприимчивых животных отбирается патологический материал (мозжечок и продолговатый мозг). Допускается направление в лабораторию головного мозга целиком или головы, отделенной по сочленению затылочной кости и атланта." w:history="1">
        <w:r>
          <w:rPr>
            <w:color w:val="0000FF"/>
          </w:rPr>
          <w:t>пункте 16</w:t>
        </w:r>
      </w:hyperlink>
      <w:r>
        <w:t xml:space="preserve"> Правил, и направлении проб в лабораторию.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13. Должно</w:t>
      </w:r>
      <w:r>
        <w:t xml:space="preserve">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76" w:tooltip="9. При наличии оснований для подозрения на скрепи владельцы восприимчивых животных обязаны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9" w:tooltip="11. При возникновении подозрения на скрепи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11</w:t>
        </w:r>
      </w:hyperlink>
      <w:r>
        <w:t xml:space="preserve"> и </w:t>
      </w:r>
      <w:hyperlink w:anchor="Par93" w:tooltip="12. Юридические лица и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 (Собрание законодательства Российской Федер..." w:history="1">
        <w:r>
          <w:rPr>
            <w:color w:val="0000FF"/>
          </w:rPr>
          <w:t>12</w:t>
        </w:r>
      </w:hyperlink>
      <w:r>
        <w:t xml:space="preserve"> Правил, должно сообщить о подозрении на скрепи и принятых мерах руководителю указанного </w:t>
      </w:r>
      <w:r>
        <w:t>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</w:t>
      </w:r>
      <w:r>
        <w:t>ерации, осуществляющих переданные полномочия в области ветеринарии, о подозрении на скрепи.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</w:t>
      </w:r>
      <w:r>
        <w:t>и о возникновении подозрения на скрепи в течение 24 часов должен обеспечить направление специалистов госветслужбы в место нахождения восприимчивых животных, подозреваемых в заболевании скрепи (далее - предполагаемый эпизоотический очаг), для: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клинического </w:t>
      </w:r>
      <w:r>
        <w:t>осмотра восприимчивых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скрепи, в том числе с реализован</w:t>
      </w:r>
      <w:r>
        <w:t>ными (вывезенными) восприимчивыми животными, полученными от них продуктами и (или) кормами, кормовыми добавками для восприимчивых животных в течение 2 лет до получения информации о подозрении на скрепи;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отбора проб патологического материала от восприимчивы</w:t>
      </w:r>
      <w:r>
        <w:t xml:space="preserve">х животных в соответствии с </w:t>
      </w:r>
      <w:hyperlink w:anchor="Par106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Правил и направления указанных проб в лабораторию.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15. Должностное лицо органа исполнительной власти субъекта Российской Федерации, осуществляющего переданные п</w:t>
      </w:r>
      <w:r>
        <w:t xml:space="preserve">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76" w:tooltip="9. При наличии оснований для подозрения на скрепи владельцы восприимчивых животных обязаны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9" w:tooltip="11. При возникновении подозрения на скрепи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11</w:t>
        </w:r>
      </w:hyperlink>
      <w:r>
        <w:t xml:space="preserve"> и </w:t>
      </w:r>
      <w:hyperlink w:anchor="Par93" w:tooltip="12. Юридические лица и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 (Собрание законодательства Российской Федер..." w:history="1">
        <w:r>
          <w:rPr>
            <w:color w:val="0000FF"/>
          </w:rPr>
          <w:t>12</w:t>
        </w:r>
      </w:hyperlink>
      <w:r>
        <w:t xml:space="preserve"> Правил, должно: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проинформировать о подозрении на скрепи главу муниципального образования, население муниципального образования, на территории которого располагается предполагаемый эпизоот</w:t>
      </w:r>
      <w:r>
        <w:t>ический очаг, и владельцев восприимчивых животных о требованиях Правил;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восприимчивых ж</w:t>
      </w:r>
      <w:r>
        <w:t>ивотных на территории указанного муниципального образования.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Title"/>
        <w:jc w:val="center"/>
        <w:outlineLvl w:val="1"/>
      </w:pPr>
      <w:bookmarkStart w:id="6" w:name="Par106"/>
      <w:bookmarkEnd w:id="6"/>
      <w:r>
        <w:lastRenderedPageBreak/>
        <w:t>V. Диагностические мероприятия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bookmarkStart w:id="7" w:name="Par108"/>
      <w:bookmarkEnd w:id="7"/>
      <w:r>
        <w:t>16. Специалистами госветслужбы от трупов подозреваемых в заболевании восприимчивых животных отбирается патологический материал (мозжечок и</w:t>
      </w:r>
      <w:r>
        <w:t xml:space="preserve"> продолговатый мозг). Допускается направление в лабораторию головного мозга целиком или головы, отделенной по сочленению затылочной кости и атланта.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Пробы патологического материала охлаждаются и на период транспортирования помещаются в термос со льдом или </w:t>
      </w:r>
      <w:r>
        <w:t>охладителем, допускается их консервирование в 10-процентном растворе формалина или замораживание.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Упаковка и транспортирование проб патологического материала должны обеспечивать их сохранность и пригодность для исследований в течение срока транспортировки.</w:t>
      </w:r>
      <w:r>
        <w:t xml:space="preserve"> Доставка проб патологического материала в лабораторию должна осуществляться специалистами госветслужбы в течение 24 часов с момента их отбора.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Утечка (рассеивание) патологического материала во внешнюю среду не допускается.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Контейнеры, емкости с пробами па</w:t>
      </w:r>
      <w:r>
        <w:t>тологического материала должны быть упакованы и опечатаны.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 сопроводительном письме к пробам патологического материала должны быть указаны вид восприимчивого животного, дата, время отбора проб, адрес места отбора проб и (или) географические координаты в п</w:t>
      </w:r>
      <w:r>
        <w:t>ределах места отбора проб, перечень проб, основания для подозрения на скрепи, адрес и телефон, а также электронная почта (при наличии) специалиста госветслужбы, осуществившего отбор проб.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17. Лабораторные исследования проб патологического материала должны </w:t>
      </w:r>
      <w:r>
        <w:t>проводиться с использованием следующих методов: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гистологический;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иммуногистохимический;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иммуноблотт;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иммуноферментный анализ.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18. Диагноз на скрепи считается установленным, если выявлен и идентифицирован возбудитель.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8" w:name="Par120"/>
      <w:bookmarkEnd w:id="8"/>
      <w:r>
        <w:t>19. Руководитель лаборатории в течение 12 часов после получения результатов лабораторных исследований на скрепи должен в письменной форме проинформировать руководителя органа исполнительной власти соответствующего субъекта Российской Федерации, осуществляю</w:t>
      </w:r>
      <w:r>
        <w:t>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 случае установления диагноза на скрепи руководитель лаборатории в течение 12 часов после получения</w:t>
      </w:r>
      <w:r>
        <w:t xml:space="preserve">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</w:t>
      </w:r>
      <w:r>
        <w:t>дии Российской Федерации, в сфере исполнения наказаний, в сфере государственной охраны и в области обеспечения безопасности в случае поступления проб патологического материала с объекта, подведомственного указанным органам.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20. Руководитель органа исполнит</w:t>
      </w:r>
      <w:r>
        <w:t>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скрепи должен направить в письменной форме информацию о возникновении скрепи на территории соответст</w:t>
      </w:r>
      <w:r>
        <w:t>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</w:t>
      </w:r>
      <w:r>
        <w:t xml:space="preserve">енной власти </w:t>
      </w:r>
      <w:r>
        <w:lastRenderedPageBreak/>
        <w:t>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</w:t>
      </w:r>
      <w:r>
        <w:t>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</w:t>
      </w:r>
      <w:r>
        <w:t>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21. При установлении диагноза на скрепи на объектах, подведомственных федеральным органам </w:t>
      </w:r>
      <w:r>
        <w:t>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</w:t>
      </w:r>
      <w:r>
        <w:t>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</w:t>
      </w:r>
      <w:r>
        <w:t>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22. В случае если в результате проведенных лабораторных исследований диагноз на скрепи не был ус</w:t>
      </w:r>
      <w:r>
        <w:t>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</w:t>
      </w:r>
      <w:r>
        <w:t>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</w:t>
      </w:r>
      <w:r>
        <w:t>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патологического материала поступили с объекта, подведомственного указанным органам.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</w:t>
      </w:r>
      <w:r>
        <w:t>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скрепи владельцев восприи</w:t>
      </w:r>
      <w:r>
        <w:t>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00000" w:rsidRDefault="003D0F4C">
      <w:pPr>
        <w:pStyle w:val="ConsPlusNormal"/>
        <w:jc w:val="center"/>
      </w:pPr>
    </w:p>
    <w:p w:rsidR="00000000" w:rsidRDefault="003D0F4C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3D0F4C">
      <w:pPr>
        <w:pStyle w:val="ConsPlusTitle"/>
        <w:jc w:val="center"/>
      </w:pPr>
      <w:r>
        <w:t xml:space="preserve">мероприятия, </w:t>
      </w:r>
      <w:r>
        <w:t>направленные на ликвидацию очагов скрепи,</w:t>
      </w:r>
    </w:p>
    <w:p w:rsidR="00000000" w:rsidRDefault="003D0F4C">
      <w:pPr>
        <w:pStyle w:val="ConsPlusTitle"/>
        <w:jc w:val="center"/>
      </w:pPr>
      <w:r>
        <w:t>а также на предотвращение ее распространения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 xml:space="preserve">24.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</w:t>
      </w:r>
      <w:r>
        <w:t>лаборатории информации об установлении диагноза на скрепи в течение 24 часов с момента установления диагноза на скрепи должен: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</w:t>
      </w:r>
      <w:r>
        <w:t>авление об установлении ограничительных мероприятий (карантина);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</w:t>
      </w:r>
      <w:r>
        <w:t>рного надзора;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</w:t>
      </w:r>
      <w:r>
        <w:t xml:space="preserve">государственной охраны и в области обеспечения безопасности, в природоохранные учреждения, органы государственной власти субъекта Российской </w:t>
      </w:r>
      <w:r>
        <w:lastRenderedPageBreak/>
        <w:t>Федерации, уполномоченные в области охоты и сохранения охотничьих ресурсов, в случае установления диагноза на скреп</w:t>
      </w:r>
      <w:r>
        <w:t>и у восприимчивых животных, содержащихся на объектах, подведомственных указанным органам;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</w:t>
      </w:r>
      <w:r>
        <w:t>сшего исполнительного органа государственной власти субъекта Российской Федерации.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 случае установления диагноза на скрепи на объектах, подведомственных федеральным органам исполнительной власти в области обороны, в сфере внутренних дел, в сфере деятельно</w:t>
      </w:r>
      <w:r>
        <w:t>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</w:t>
      </w:r>
      <w:r>
        <w:t xml:space="preserve">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скрепи в соответствии с </w:t>
      </w:r>
      <w:hyperlink w:anchor="Par120" w:tooltip="19. Руководитель лаборатории в течение 12 часов после получения результатов лабораторных исследований на скрепи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19</w:t>
        </w:r>
      </w:hyperlink>
      <w:r>
        <w:t xml:space="preserve"> Правил;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разработать и утвердить план мероприятий по ликвидации эпизоо</w:t>
      </w:r>
      <w:r>
        <w:t>тического очага скрепи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 случае установления диагноза на скрепи на объектах, подв</w:t>
      </w:r>
      <w:r>
        <w:t>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</w:t>
      </w:r>
      <w:r>
        <w:t>опасности, разработка плана мероприятий по ликвидации эпизоотического очага скрепи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</w:t>
      </w:r>
      <w:r>
        <w:t xml:space="preserve">формации об установлении диагноза на скрепи в соответствии с </w:t>
      </w:r>
      <w:hyperlink w:anchor="Par120" w:tooltip="19. Руководитель лаборатории в течение 12 часов после получения результатов лабораторных исследований на скрепи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19</w:t>
        </w:r>
      </w:hyperlink>
      <w:r>
        <w:t xml:space="preserve"> </w:t>
      </w:r>
      <w:r>
        <w:t>Правил.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</w:t>
      </w:r>
      <w:r>
        <w:t xml:space="preserve">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Решение об установлении ограничительных мероприятий (карантина) может быть </w:t>
      </w:r>
      <w:r>
        <w:t>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26. В решении об установлении ограничительных мероприятий (карантина) должны быть указаны перечень вводимых огран</w:t>
      </w:r>
      <w:r>
        <w:t>ичительных мероприятий, срок, на который устанавливаются ограничительные мероприятия, и определено 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</w:t>
      </w:r>
      <w:r>
        <w:t>г).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27.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</w:t>
      </w:r>
      <w:r>
        <w:t>ении эпизоотического очага.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28.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9" w:name="Par144"/>
      <w:bookmarkEnd w:id="9"/>
      <w:r>
        <w:t>29. В эпизоотическом очаге: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посещение террит</w:t>
      </w:r>
      <w:r>
        <w:t>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</w:t>
      </w:r>
      <w:r>
        <w:t xml:space="preserve">щих и </w:t>
      </w:r>
      <w:r>
        <w:lastRenderedPageBreak/>
        <w:t>(или) временно пребывающих на территории, признанной эпизоотическим очагом;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</w:t>
      </w:r>
      <w:r>
        <w:t>ьности людей, проживающих и (или) временно пребывающих на территории хозяйства);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ввоз (ввод) и вывоз (вывод) восприимчивых животных (за исключением вывоза здоровых восприимчивых животных на убой на предприятия по убою животных или оборудованные для этих це</w:t>
      </w:r>
      <w:r>
        <w:t>лей убойные пункты);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перегруппировка и перемещение восприимчивых животных внутри хозяйства;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доение подозреваемых в заболевании овец и коз;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использование баранов (козлов) и спермы баранов (козлов) для воспроизводства;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охота на восприимчивых животных, отнесе</w:t>
      </w:r>
      <w:r>
        <w:t>нных к охотничьим ресурсам &lt;4&gt;, за исключением охоты в целях регулирования численности охотничьих ресурсов; &lt;5&gt;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</w:t>
      </w:r>
      <w:r>
        <w:t>енений в отдельные законодательные акты Российской Федерации".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заготовка и вывоз кормов, кормовых добавок, с которыми могли иметь контакт подозреваемые в заболевании восприимчивые животные;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вывоз инвентаря и иных материально-технических средств, с которым</w:t>
      </w:r>
      <w:r>
        <w:t>и могли иметь контакт подозреваемые в заболевании восприимчивые животные;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проведение сельскохозяйственных ярмарок, выставок (аукционов) и других мероприятий, связанных со скоплением восприимчивых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исключение возможности контакта</w:t>
      </w:r>
      <w:r>
        <w:t xml:space="preserve">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поголовный клинический осмотр восприимчивых животных;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санитарно-душевая обработка л</w:t>
      </w:r>
      <w:r>
        <w:t>юдей со сменой одежды и обуви при входе на территорию и выходе с территории эпизоотического очага;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дезинфекция транспортных средств при выезде с территории эпизоотического очага в соответствии с </w:t>
      </w:r>
      <w:hyperlink w:anchor="Par177" w:tooltip="30. Дезинфекции в эпизоотическом очаге подлежат территории хозяйств, помещения по содержанию восприимчивых животных и другие объекты, с которыми контактировали восприимчивые животные, в том числе транспортные средства при выезде с территории эпизоотического очага." w:history="1">
        <w:r>
          <w:rPr>
            <w:color w:val="0000FF"/>
          </w:rPr>
          <w:t>пунктом 30</w:t>
        </w:r>
      </w:hyperlink>
      <w:r>
        <w:t xml:space="preserve"> Правил;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обору</w:t>
      </w:r>
      <w:r>
        <w:t>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дезинсекция и дератизация;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эпизоотического очага животных без владельц</w:t>
      </w:r>
      <w:r>
        <w:t>ев &lt;6&gt;;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lastRenderedPageBreak/>
        <w:t xml:space="preserve">&lt;6&gt; </w:t>
      </w:r>
      <w:hyperlink r:id="rId18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</w:t>
      </w:r>
      <w:r>
        <w:t xml:space="preserve">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>обеспечение отсутствия на территории эпизоотического очага восприимчивых животных, отнесенных к охотничьим ресурсам, путем регулирования численности &lt;7&gt;;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</w:t>
      </w:r>
      <w:r>
        <w:t>йской Федерации".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 xml:space="preserve">убой восприимчивых животных с клиническими признаками, характерными для скрепи, перечисленными в </w:t>
      </w:r>
      <w:hyperlink w:anchor="Par48" w:tooltip="3. Скрепи - инфекционная нейродегенеративная болезнь овец, коз и муфлонов (далее - восприимчивые животные), характеризующаяся поражением центральной нервной системы и 100-процентной летальностью." w:history="1">
        <w:r>
          <w:rPr>
            <w:color w:val="0000FF"/>
          </w:rPr>
          <w:t>пункте 3</w:t>
        </w:r>
      </w:hyperlink>
      <w:r>
        <w:t xml:space="preserve"> Правил, и (или) имевших контакт с больными скрепи восприимчивыми животными, и (или) которым в хозяйстве скармливались корма, содержащие белки жвачных животных.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Убой</w:t>
      </w:r>
      <w:r>
        <w:t xml:space="preserve"> восприимчивых животных осуществляется бескровным методом на территории эпизоотического очага. Трупы восприимчивых животных без снятия шкур, а также абортированные плоды и последы уничтожаются путем сжигания в соответствии с ветеринарными правилами перемещ</w:t>
      </w:r>
      <w:r>
        <w:t xml:space="preserve">ения, хранения, переработки и утилизации биологических отходов, утвержденными в соответствии со </w:t>
      </w:r>
      <w:hyperlink r:id="rId20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3D0F4C">
      <w:pPr>
        <w:pStyle w:val="ConsPlusNormal"/>
        <w:spacing w:before="200"/>
        <w:ind w:firstLine="540"/>
        <w:jc w:val="both"/>
      </w:pPr>
      <w:bookmarkStart w:id="10" w:name="Par177"/>
      <w:bookmarkEnd w:id="10"/>
      <w:r>
        <w:t>30. Дезинфекции в эпизо</w:t>
      </w:r>
      <w:r>
        <w:t>отическом очаге подлежат территории хозяйств, помещения по содержанию восприимчивых животных и другие объекты, с которыми контактировали восприимчивые животные, в том числе транспортные средства при выезде с территории эпизоотического очага.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Для дезинфекци</w:t>
      </w:r>
      <w:r>
        <w:t>и должен применяться гипохлорит натрия с содержанием двух процентов активного хлора, или двухнормальный раствор гидроксида натрия, или другие способы дезинфекционной обработки, обеспечивающие инактивацию возбудителя.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Навоз от больных восприимчивых животных</w:t>
      </w:r>
      <w:r>
        <w:t xml:space="preserve"> сжигается. Верхние слои бурта обрабатываются раствором гипохлорита натрия с содержанием двух процентов активного хлора, или 2-процентным раствором хлорамина, или другими хлорсодержащими препаратами, обеспечивающими инактивацию возбудителя, согласно инстру</w:t>
      </w:r>
      <w:r>
        <w:t>кциям по их применению.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000000" w:rsidRDefault="003D0F4C">
      <w:pPr>
        <w:pStyle w:val="ConsPlusNormal"/>
        <w:ind w:firstLine="540"/>
        <w:jc w:val="both"/>
      </w:pPr>
    </w:p>
    <w:p w:rsidR="00000000" w:rsidRDefault="003D0F4C">
      <w:pPr>
        <w:pStyle w:val="ConsPlusNormal"/>
        <w:ind w:firstLine="540"/>
        <w:jc w:val="both"/>
      </w:pPr>
      <w:r>
        <w:t xml:space="preserve">31. Отмена карантина осуществляется через 24 месяца после уничтожения последнего трупа павшего восприимчивого животного и (или) убоя последнего восприимчивого животного, подлежащего </w:t>
      </w:r>
      <w:r>
        <w:t xml:space="preserve">убою в соответствии с </w:t>
      </w:r>
      <w:hyperlink w:anchor="Par144" w:tooltip="29. В эпизоотическом очаге:" w:history="1">
        <w:r>
          <w:rPr>
            <w:color w:val="0000FF"/>
          </w:rPr>
          <w:t>пунктом 29</w:t>
        </w:r>
      </w:hyperlink>
      <w:r>
        <w:t xml:space="preserve"> Правил, и проведения других мероприятий, предусмотренных Правилами.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32. Руководитель органа исполнительной власти субъекта Российской Федерации, осуществляющего переда</w:t>
      </w:r>
      <w:r>
        <w:t>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осуществляющего переданные полномочия в области ветеринарии, или от должностных лиц ветерина</w:t>
      </w:r>
      <w:r>
        <w:t>рной (ветеринарно-санитарной)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</w:t>
      </w:r>
      <w:r>
        <w:t xml:space="preserve">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</w:t>
      </w:r>
      <w:r>
        <w:t>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Руководитель высшего исп</w:t>
      </w:r>
      <w:r>
        <w:t>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lastRenderedPageBreak/>
        <w:t>Решение об отмене о</w:t>
      </w:r>
      <w:r>
        <w:t xml:space="preserve">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</w:t>
      </w:r>
      <w:r>
        <w:t>в области ветеринарии в случае принятия им решения об установлении ограничительных мероприятий (карантина).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33. После отмены карантина в течение 18 месяцев на территории эпизоотического очага запрещается: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вывод (вывоз) восприимчивых животных (за исключение</w:t>
      </w:r>
      <w:r>
        <w:t>м вывоза восприимчивых животных на предприятия по убою животных или оборудованные для этих целей убойные пункты);</w:t>
      </w:r>
    </w:p>
    <w:p w:rsidR="00000000" w:rsidRDefault="003D0F4C">
      <w:pPr>
        <w:pStyle w:val="ConsPlusNormal"/>
        <w:spacing w:before="200"/>
        <w:ind w:firstLine="540"/>
        <w:jc w:val="both"/>
      </w:pPr>
      <w:r>
        <w:t>ввоз и использование баранов (козлов) и спермы баранов (козлов) для разведения восприимчивых животных.</w:t>
      </w:r>
    </w:p>
    <w:p w:rsidR="00000000" w:rsidRDefault="003D0F4C">
      <w:pPr>
        <w:pStyle w:val="ConsPlusNormal"/>
        <w:jc w:val="both"/>
      </w:pPr>
    </w:p>
    <w:p w:rsidR="00000000" w:rsidRDefault="003D0F4C">
      <w:pPr>
        <w:pStyle w:val="ConsPlusNormal"/>
        <w:jc w:val="both"/>
      </w:pPr>
    </w:p>
    <w:p w:rsidR="003D0F4C" w:rsidRDefault="003D0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0F4C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4C" w:rsidRDefault="003D0F4C">
      <w:pPr>
        <w:spacing w:after="0" w:line="240" w:lineRule="auto"/>
      </w:pPr>
      <w:r>
        <w:separator/>
      </w:r>
    </w:p>
  </w:endnote>
  <w:endnote w:type="continuationSeparator" w:id="0">
    <w:p w:rsidR="003D0F4C" w:rsidRDefault="003D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0F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F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F4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F4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02879">
            <w:rPr>
              <w:rFonts w:ascii="Tahoma" w:hAnsi="Tahoma" w:cs="Tahoma"/>
            </w:rPr>
            <w:fldChar w:fldCharType="separate"/>
          </w:r>
          <w:r w:rsidR="0080287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02879">
            <w:rPr>
              <w:rFonts w:ascii="Tahoma" w:hAnsi="Tahoma" w:cs="Tahoma"/>
            </w:rPr>
            <w:fldChar w:fldCharType="separate"/>
          </w:r>
          <w:r w:rsidR="00802879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D0F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4C" w:rsidRDefault="003D0F4C">
      <w:pPr>
        <w:spacing w:after="0" w:line="240" w:lineRule="auto"/>
      </w:pPr>
      <w:r>
        <w:separator/>
      </w:r>
    </w:p>
  </w:footnote>
  <w:footnote w:type="continuationSeparator" w:id="0">
    <w:p w:rsidR="003D0F4C" w:rsidRDefault="003D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F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29.06.2021 N 424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профилактических, диагно...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F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3D0F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0F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9"/>
    <w:rsid w:val="003D0F4C"/>
    <w:rsid w:val="008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500E05-8F7F-4F1A-8193-B463D14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DDB1806B85ED9258AE9BF4C1EB011D85A44D20B5A6EAC1EE579EC78D3BB87B673562C6B70091E86D587159D5122EF5AE837047D3EEA397FaCYEJ" TargetMode="External"/><Relationship Id="rId18" Type="http://schemas.openxmlformats.org/officeDocument/2006/relationships/hyperlink" Target="consultantplus://offline/ref=5DDB1806B85ED9258AE9BF4C1EB011D85D4CD0085A61AC1EE579EC78D3BB87B673562C6B70091E87DA87159D5122EF5AE837047D3EEA397FaCYE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DDB1806B85ED9258AE9BF4C1EB011D85D4CD00F5B6EAC1EE579EC78D3BB87B673562C6B70091E85DB87159D5122EF5AE837047D3EEA397FaCYEJ" TargetMode="External"/><Relationship Id="rId17" Type="http://schemas.openxmlformats.org/officeDocument/2006/relationships/hyperlink" Target="consultantplus://offline/ref=5DDB1806B85ED9258AE9BF4C1EB011D85D4CD00F5B67AC1EE579EC78D3BB87B673562C6B70091F87DE87159D5122EF5AE837047D3EEA397FaCY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B1806B85ED9258AE9BF4C1EB011D85D4CD00F5B67AC1EE579EC78D3BB87B673562C6B70091E80D487159D5122EF5AE837047D3EEA397FaCYEJ" TargetMode="External"/><Relationship Id="rId20" Type="http://schemas.openxmlformats.org/officeDocument/2006/relationships/hyperlink" Target="consultantplus://offline/ref=5DDB1806B85ED9258AE9BF4C1EB011D85D4CD00F5B6EAC1EE579EC78D3BB87B673562C6B70091F8EDB87159D5122EF5AE837047D3EEA397FaCYE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DB1806B85ED9258AE9BF4C1EB011D85D42D2035B63AC1EE579EC78D3BB87B661567467700B0086DF9243CC17a7Y5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DB1806B85ED9258AE9BF4C1EB011D85D4CD00F5B67AC1EE579EC78D3BB87B661567467700B0086DF9243CC17a7Y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DB1806B85ED9258AE9BF4C1EB011D85A44D003596EAC1EE579EC78D3BB87B673562C6B70091E82D587159D5122EF5AE837047D3EEA397FaCYEJ" TargetMode="External"/><Relationship Id="rId19" Type="http://schemas.openxmlformats.org/officeDocument/2006/relationships/hyperlink" Target="consultantplus://offline/ref=5DDB1806B85ED9258AE9BF4C1EB011D85D4CD00F5B67AC1EE579EC78D3BB87B673562C6B70091A81DA87159D5122EF5AE837047D3EEA397FaCY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DB1806B85ED9258AE9BF4C1EB011D85D4CD00F5B6EAC1EE579EC78D3BB87B673562C6B70091F8FD887159D5122EF5AE837047D3EEA397FaCYEJ" TargetMode="External"/><Relationship Id="rId14" Type="http://schemas.openxmlformats.org/officeDocument/2006/relationships/hyperlink" Target="consultantplus://offline/ref=5DDB1806B85ED9258AE9BF4C1EB011D85F4DD30F5C67AC1EE579EC78D3BB87B673562C6B70091E83DF87159D5122EF5AE837047D3EEA397FaCYE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6715</Words>
  <Characters>38282</Characters>
  <Application>Microsoft Office Word</Application>
  <DocSecurity>2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29.06.2021 N 424"Об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4021.00.65</Company>
  <LinksUpToDate>false</LinksUpToDate>
  <CharactersWithSpaces>44908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29.06.2021 N 424"Об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dc:title>
  <dc:subject/>
  <dc:creator>kalso</dc:creator>
  <cp:keywords/>
  <dc:description/>
  <cp:lastModifiedBy>kalso</cp:lastModifiedBy>
  <cp:revision>2</cp:revision>
  <dcterms:created xsi:type="dcterms:W3CDTF">2022-03-02T11:26:00Z</dcterms:created>
  <dcterms:modified xsi:type="dcterms:W3CDTF">2022-03-02T11:26:00Z</dcterms:modified>
</cp:coreProperties>
</file>