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257C5">
        <w:trPr>
          <w:trHeight w:hRule="exact" w:val="3031"/>
        </w:trPr>
        <w:tc>
          <w:tcPr>
            <w:tcW w:w="10716" w:type="dxa"/>
          </w:tcPr>
          <w:p w:rsidR="00000000" w:rsidRPr="00C257C5" w:rsidRDefault="00C257C5">
            <w:pPr>
              <w:pStyle w:val="ConsPlusTitlePage"/>
            </w:pPr>
            <w:bookmarkStart w:id="0" w:name="_GoBack"/>
            <w:bookmarkEnd w:id="0"/>
            <w:r w:rsidRPr="00C257C5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257C5">
        <w:trPr>
          <w:trHeight w:hRule="exact" w:val="8335"/>
        </w:trPr>
        <w:tc>
          <w:tcPr>
            <w:tcW w:w="10716" w:type="dxa"/>
            <w:vAlign w:val="center"/>
          </w:tcPr>
          <w:p w:rsidR="00000000" w:rsidRPr="00C257C5" w:rsidRDefault="00C257C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257C5">
              <w:rPr>
                <w:sz w:val="48"/>
                <w:szCs w:val="48"/>
              </w:rPr>
              <w:t>Решение Совета Евразийской экономической комиссии от 23.12.2020 N 129</w:t>
            </w:r>
            <w:r w:rsidRPr="00C257C5">
              <w:rPr>
                <w:sz w:val="48"/>
                <w:szCs w:val="48"/>
              </w:rPr>
              <w:br/>
              <w:t>"О введении маркировки отдельных видов молочной продукции средствами идентификации"</w:t>
            </w:r>
            <w:r w:rsidRPr="00C257C5">
              <w:rPr>
                <w:sz w:val="48"/>
                <w:szCs w:val="48"/>
              </w:rPr>
              <w:br/>
            </w:r>
            <w:r w:rsidRPr="00C257C5">
              <w:rPr>
                <w:sz w:val="48"/>
                <w:szCs w:val="48"/>
              </w:rPr>
              <w:t>(вместе с "Требованиями к формату, составу и структуре сведений о маркированных товарах, передаваемых между компетентными (уполномоченными) органами государств - членов Евразийского экономического союза и между компетентными (уполномоченными) органами госу</w:t>
            </w:r>
            <w:r w:rsidRPr="00C257C5">
              <w:rPr>
                <w:sz w:val="48"/>
                <w:szCs w:val="48"/>
              </w:rPr>
              <w:t>дарств-членов и Евразийской экономической комиссией, а также сроки передачи таких сведений")</w:t>
            </w:r>
          </w:p>
        </w:tc>
      </w:tr>
      <w:tr w:rsidR="00000000" w:rsidRPr="00C257C5">
        <w:trPr>
          <w:trHeight w:hRule="exact" w:val="3031"/>
        </w:trPr>
        <w:tc>
          <w:tcPr>
            <w:tcW w:w="10716" w:type="dxa"/>
            <w:vAlign w:val="center"/>
          </w:tcPr>
          <w:p w:rsidR="00000000" w:rsidRPr="00C257C5" w:rsidRDefault="00C257C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257C5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C257C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257C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257C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C257C5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257C5">
              <w:rPr>
                <w:sz w:val="28"/>
                <w:szCs w:val="28"/>
              </w:rPr>
              <w:br/>
            </w:r>
            <w:r w:rsidRPr="00C257C5">
              <w:rPr>
                <w:sz w:val="28"/>
                <w:szCs w:val="28"/>
              </w:rPr>
              <w:br/>
              <w:t>Дата сохранения: 14.05.2021</w:t>
            </w:r>
            <w:r w:rsidRPr="00C257C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257C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257C5">
      <w:pPr>
        <w:pStyle w:val="ConsPlusNormal"/>
        <w:jc w:val="both"/>
        <w:outlineLvl w:val="0"/>
      </w:pPr>
    </w:p>
    <w:p w:rsidR="00000000" w:rsidRDefault="00C257C5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000000" w:rsidRDefault="00C257C5">
      <w:pPr>
        <w:pStyle w:val="ConsPlusTitle"/>
        <w:jc w:val="center"/>
      </w:pPr>
    </w:p>
    <w:p w:rsidR="00000000" w:rsidRDefault="00C257C5">
      <w:pPr>
        <w:pStyle w:val="ConsPlusTitle"/>
        <w:jc w:val="center"/>
      </w:pPr>
      <w:r>
        <w:t>РЕШЕНИЕ</w:t>
      </w:r>
    </w:p>
    <w:p w:rsidR="00000000" w:rsidRDefault="00C257C5">
      <w:pPr>
        <w:pStyle w:val="ConsPlusTitle"/>
        <w:jc w:val="center"/>
      </w:pPr>
      <w:r>
        <w:t>от 23 декабря 2020 г. N 129</w:t>
      </w:r>
    </w:p>
    <w:p w:rsidR="00000000" w:rsidRDefault="00C257C5">
      <w:pPr>
        <w:pStyle w:val="ConsPlusTitle"/>
        <w:jc w:val="center"/>
      </w:pPr>
    </w:p>
    <w:p w:rsidR="00000000" w:rsidRDefault="00C257C5">
      <w:pPr>
        <w:pStyle w:val="ConsPlusTitle"/>
        <w:jc w:val="center"/>
      </w:pPr>
      <w:r>
        <w:t>О ВВЕДЕНИИ</w:t>
      </w:r>
    </w:p>
    <w:p w:rsidR="00000000" w:rsidRDefault="00C257C5">
      <w:pPr>
        <w:pStyle w:val="ConsPlusTitle"/>
        <w:jc w:val="center"/>
      </w:pPr>
      <w:r>
        <w:t>МАРКИРОВКИ ОТДЕЛЬНЫХ ВИДОВ МОЛОЧНОЙ ПРОДУКЦИИ</w:t>
      </w:r>
    </w:p>
    <w:p w:rsidR="00000000" w:rsidRDefault="00C257C5">
      <w:pPr>
        <w:pStyle w:val="ConsPlusTitle"/>
        <w:jc w:val="center"/>
      </w:pPr>
      <w:r>
        <w:t>СРЕДСТВАМИ ИДЕНТИФИКАЦИИ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ind w:firstLine="540"/>
        <w:jc w:val="both"/>
      </w:pPr>
      <w:r>
        <w:t xml:space="preserve">В соответствии с </w:t>
      </w:r>
      <w:hyperlink r:id="rId9" w:tooltip="&quot;Соглашение о маркировке товаров средствами идентификации в Евразийском экономическом союзе&quot; (Заключено в г. Алматы 02.02.2018){КонсультантПлюс}" w:history="1">
        <w:r>
          <w:rPr>
            <w:color w:val="0000FF"/>
          </w:rPr>
          <w:t>пунктом 4 статьи 7</w:t>
        </w:r>
      </w:hyperlink>
      <w:r>
        <w:t xml:space="preserve"> Соглашения о маркировке товаров средствами идентификации в Евразийском экономическом союзе от 2 февраля 2018 г. (далее - Соглашение) Совет Евразийской экономической комиссии решил: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 xml:space="preserve">1. Государства - члены Евразийского экономического союза (далее - государства-члены) самостоятельно определяют дату введения и </w:t>
      </w:r>
      <w:hyperlink r:id="rId10" w:tooltip="Постановление Правительства РФ от 15.12.2020 N 2099 &quot;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&quot;{КонсультантПлюс}" w:history="1">
        <w:r>
          <w:rPr>
            <w:color w:val="0000FF"/>
          </w:rPr>
          <w:t>порядок</w:t>
        </w:r>
      </w:hyperlink>
      <w:r>
        <w:t xml:space="preserve"> маркировки средствами идентификации (далее - маркировка) отдельных видов молочной продукции (далее - товары) на своей территории </w:t>
      </w:r>
      <w:r>
        <w:t xml:space="preserve">в соответствии с настоящим Решением и уведомляют Евразийскую экономическую комиссию о такой дате. При этом запрет на ввод в оборот немаркированных товаров не может быть введен ранее сроков, установленных в </w:t>
      </w:r>
      <w:hyperlink w:anchor="Par59" w:tooltip="ПЕРЕЧЕНЬ" w:history="1">
        <w:r>
          <w:rPr>
            <w:color w:val="0000FF"/>
          </w:rPr>
          <w:t>перечне</w:t>
        </w:r>
      </w:hyperlink>
      <w:r>
        <w:t xml:space="preserve"> товаро</w:t>
      </w:r>
      <w:r>
        <w:t>в, подлежащих маркировке средствами идентификации, утвержденном настоящим Решением (далее - перечень).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 xml:space="preserve">маркировке подлежат товары, включенные в </w:t>
      </w:r>
      <w:hyperlink w:anchor="Par59" w:tooltip="ПЕРЕЧЕНЬ" w:history="1">
        <w:r>
          <w:rPr>
            <w:color w:val="0000FF"/>
          </w:rPr>
          <w:t>перечень</w:t>
        </w:r>
      </w:hyperlink>
      <w:r>
        <w:t>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маркировка товаров осуществляется средствами и</w:t>
      </w:r>
      <w:r>
        <w:t>дентификации, которые наносятся на потребительскую и групповую упаковки молочной продукции и которые соответствуют характеристикам, утвержденным настоящим Решением;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групповая упаковка молочной продукции - упаковка, объединяющая определенное количество потребительских упаковок одного товара, промаркированных средствами идентификации, которая также может быть реализована потребителю. Групповая упаковка молочной продукци</w:t>
      </w:r>
      <w:r>
        <w:t>и расформировывается при изъятии хотя бы одной единицы товара из нее. Потребительские упаковки выводятся из оборота при реализации объединяющей их групповой упаковки одновременно с выводом из оборота групповой упаковки;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потребительская упаковка - упаковка,</w:t>
      </w:r>
      <w:r>
        <w:t xml:space="preserve"> предназначенная для продажи или первичной упаковки продукции, реализуемая совместно с продукцией;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молочная продукция объемом 20 литров и более либо весом 20 килограммов и более в упаковке, предназначенной для многократного применения (многооборотная упако</w:t>
      </w:r>
      <w:r>
        <w:t>вка), не подлежит маркировке до ее расфасовки в потребительскую упаковку промышленным способом;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молочная продукция, масса нетто которой составляет 30 граммов и менее, молочная продукция, упакованная непромышленным способом в розничном звене, детское питани</w:t>
      </w:r>
      <w:r>
        <w:t>е для детей до 3 лет и специализированное диетическое лечебное и диетическое профилактическое питание не подлежат маркировке;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набор товаров - формируемая участником оборота молочной продукции совокупность товаров, включающая маркированную молочную продукци</w:t>
      </w:r>
      <w:r>
        <w:t>ю, объединенная общей потребительской упаковкой, имеющая общее средство идентификации (средство идентификации набора товаров) и подлежащая реализации (продаже) с возможностью ее расформирования. При реализации набора товаров одновременно с выводом из оборо</w:t>
      </w:r>
      <w:r>
        <w:t xml:space="preserve">та набора товаров из оборота выводится маркированная молочная продукция, включенная в такой набор товаров. При расформировании набора товаров сведения о его расформировании фиксируются в национальном компоненте информационной системы маркировки товаров, а </w:t>
      </w:r>
      <w:r>
        <w:t>маркированная молочная продукция, включенная в такой набор товаров, вводится в оборот;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lastRenderedPageBreak/>
        <w:t xml:space="preserve">маркировка остатков товаров, включенных в </w:t>
      </w:r>
      <w:hyperlink w:anchor="Par59" w:tooltip="ПЕРЕЧЕНЬ" w:history="1">
        <w:r>
          <w:rPr>
            <w:color w:val="0000FF"/>
          </w:rPr>
          <w:t>перечень</w:t>
        </w:r>
      </w:hyperlink>
      <w:r>
        <w:t>, не осуществляется, сроки нахождения в обороте немаркированных товаров определяютс</w:t>
      </w:r>
      <w:r>
        <w:t>я законодательством государства-члена;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государства-члены в целях обеспечения функционирования национальных компонентов информационной системы маркировки товаров определяют национальных операторов (администраторов) национальных компонентов информационных си</w:t>
      </w:r>
      <w:r>
        <w:t>стем маркировки товаров (далее - национальные операторы);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до даты введения маркировки товаров на своих территориях национальные операторы государств-членов, которые не ввели маркировку товаров, обеспечивают предоставление производителям и участникам оборот</w:t>
      </w:r>
      <w:r>
        <w:t>а товаров, зарегистрированным в их государствах-членах, осуществляющим поставку товаров в государство-член, которое ввело обязательную маркировку товаров, уникальных последовательностей символов, используемых для формирования средств идентификации (далее -</w:t>
      </w:r>
      <w:r>
        <w:t xml:space="preserve"> коды маркировки), полученных от национального оператора государства-члена, которое ввело маркировку товаров на своей территории, на основании соглашения, заключенного с этим национальным оператором;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национальный оператор государства-члена, которое ввело м</w:t>
      </w:r>
      <w:r>
        <w:t>аркировку товара на своей территории, обеспечивает предоставление на возмездной основе кодов маркировки по запросу национальных операторов других государств-членов в срок не более 1 часа;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 xml:space="preserve">национальный оператор государства-члена обеспечивает предоставление </w:t>
      </w:r>
      <w:r>
        <w:t>кодов маркировки по запросу участников оборота товаров, зарегистрированных в этом государстве-члене;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сообщения, направленные в национальный компонент информационной системы маркировки товаров, считаются надлежащим информированием компетентного (уполномочен</w:t>
      </w:r>
      <w:r>
        <w:t xml:space="preserve">ного) органа государства-члена в соответствии со </w:t>
      </w:r>
      <w:hyperlink r:id="rId11" w:tooltip="&quot;Соглашение о маркировке товаров средствами идентификации в Евразийском экономическом союзе&quot; (Заключено в г. Алматы 02.02.2018){КонсультантПлюс}" w:history="1">
        <w:r>
          <w:rPr>
            <w:color w:val="0000FF"/>
          </w:rPr>
          <w:t>статьей 9</w:t>
        </w:r>
      </w:hyperlink>
      <w:r>
        <w:t xml:space="preserve"> Соглашения, направление таких сообщений участниками оборота товаров осуществляется в порядке, установленном законодательством государства-чле</w:t>
      </w:r>
      <w:r>
        <w:t>на;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национальные операторы при трансграничной торговле обеспечивают обмен между собой информацией о реализованных в рамках трансграничной торговли маркированных товарах;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взаимодействие между национальными операторами осуществляется посредством интегрирован</w:t>
      </w:r>
      <w:r>
        <w:t>ной информационной системы Евразийского экономического союза (далее - интегрированная информационная система). Готовность интегрированной информационной системы к осуществлению указанного взаимодействия в соответствии с настоящим Решением должна быть обесп</w:t>
      </w:r>
      <w:r>
        <w:t>ечена к 1 июня 2021 г. До обеспечения готовности интегрированной информационной системы в части реализации взаимодействия национальных операторов по заказу кодов маркировки и до обеспечения готовности национальных операторов использовать интегрированную ин</w:t>
      </w:r>
      <w:r>
        <w:t>формационную систему для данного взаимодействия такое взаимодействие может осуществляться непосредственно между национальными операторами по защищенным каналам;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до введения с 1 июля 2021 г. единых способов криптографической защиты в государствах-членах исп</w:t>
      </w:r>
      <w:r>
        <w:t>ользуются цифровые (в том числе криптографические) и (или) полиграфические способы защиты средств идентификации, установленные законодательством этих государств-членов. Такие средства защиты признаются государствами-членами, которые ввели маркировку товаро</w:t>
      </w:r>
      <w:r>
        <w:t>в на своей территории, при перемещении маркированных товаров в рамках трансграничной торговли;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с даты введения маркировки товаров на своей территории двумя и более государствами-членами ими обеспечивается взаимное признание средств идентификации, созданных</w:t>
      </w:r>
      <w:r>
        <w:t xml:space="preserve"> в соответствии с настоящим Решением, при условии передачи сведений о средствах идентификации, нанесенных на перемещенные в рамках трансграничной торговли маркированные товары, национальным оператором государства-члена, с территории которого перемещен марк</w:t>
      </w:r>
      <w:r>
        <w:t>ированный товар, национальному оператору государства-члена, на территорию которого перемещен маркированный товар, и организации с 1 июля 2021 г. (при отсутствии единых способов криптографической защиты) информационного взаимодействия между национальными оп</w:t>
      </w:r>
      <w:r>
        <w:t>ераторами в целях подтверждения подлинности средств идентификации, защищенных с использованием криптографических средств в соответствии с требованиям законодательства государств-членов. При этом национальный оператор государства-члена, в котором зарегистри</w:t>
      </w:r>
      <w:r>
        <w:t>рован продавец, устанавливает статус товара, перемещенного при трансграничной торговле, как выведенного из оборота.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lastRenderedPageBreak/>
        <w:t>3. Утвердить прилагаемые:</w:t>
      </w:r>
    </w:p>
    <w:p w:rsidR="00000000" w:rsidRDefault="00C257C5">
      <w:pPr>
        <w:pStyle w:val="ConsPlusNormal"/>
        <w:spacing w:before="200"/>
        <w:ind w:firstLine="540"/>
        <w:jc w:val="both"/>
      </w:pPr>
      <w:hyperlink w:anchor="Par59" w:tooltip="ПЕРЕЧЕНЬ" w:history="1">
        <w:r>
          <w:rPr>
            <w:color w:val="0000FF"/>
          </w:rPr>
          <w:t>перечень</w:t>
        </w:r>
      </w:hyperlink>
      <w:r>
        <w:t xml:space="preserve"> товаров, подлежащих маркировке средствами идентификации;</w:t>
      </w:r>
    </w:p>
    <w:p w:rsidR="00000000" w:rsidRDefault="00C257C5">
      <w:pPr>
        <w:pStyle w:val="ConsPlusNormal"/>
        <w:spacing w:before="200"/>
        <w:ind w:firstLine="540"/>
        <w:jc w:val="both"/>
      </w:pPr>
      <w:hyperlink w:anchor="Par141" w:tooltip="ХАРАКТЕРИСТИКИ" w:history="1">
        <w:r>
          <w:rPr>
            <w:color w:val="0000FF"/>
          </w:rPr>
          <w:t>характеристики</w:t>
        </w:r>
      </w:hyperlink>
      <w:r>
        <w:t xml:space="preserve"> средства идентификации товаров, требования к составу и структуре информации, содержащейся в средствах идентификации товаров, порядок генерации и нанесения такого средства идентификации;</w:t>
      </w:r>
    </w:p>
    <w:p w:rsidR="00000000" w:rsidRDefault="00C257C5">
      <w:pPr>
        <w:pStyle w:val="ConsPlusNormal"/>
        <w:spacing w:before="200"/>
        <w:ind w:firstLine="540"/>
        <w:jc w:val="both"/>
      </w:pPr>
      <w:hyperlink w:anchor="Par167" w:tooltip="ТРЕБОВАНИЯ" w:history="1">
        <w:r>
          <w:rPr>
            <w:color w:val="0000FF"/>
          </w:rPr>
          <w:t>требования</w:t>
        </w:r>
      </w:hyperlink>
      <w:r>
        <w:t xml:space="preserve"> к формату, составу и структуре сведений о маркированных товарах, передаваемых между компетентными (уполномоченными) органами государств - членов Евразийского экономического союза и между компетентными (уполномоченными) органами го</w:t>
      </w:r>
      <w:r>
        <w:t>сударств-членов и Евразийской экономической комиссией, а также сроки передачи таких сведений;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 xml:space="preserve">минимальный </w:t>
      </w:r>
      <w:hyperlink w:anchor="Par967" w:tooltip="МИНИМАЛЬНЫЙ СОСТАВ" w:history="1">
        <w:r>
          <w:rPr>
            <w:color w:val="0000FF"/>
          </w:rPr>
          <w:t>состав</w:t>
        </w:r>
      </w:hyperlink>
      <w:r>
        <w:t xml:space="preserve"> сведений о маркированном товаре, содержащихся в информационной системе маркировки товаров, досту</w:t>
      </w:r>
      <w:r>
        <w:t>п к которым предоставляется потребителям и иным (юридическим и физическим) заинтересованным лицам,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4.</w:t>
      </w:r>
      <w:r>
        <w:t xml:space="preserve"> Настоящее Решение вступает в силу по истечении 30 календарных дней с даты его официального опубликования.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center"/>
      </w:pPr>
      <w:r>
        <w:t>Члены Совета Евразийской экономической комиссии:</w:t>
      </w:r>
    </w:p>
    <w:p w:rsidR="00000000" w:rsidRDefault="00C257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000000" w:rsidRPr="00C257C5">
        <w:tc>
          <w:tcPr>
            <w:tcW w:w="1814" w:type="dxa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От Республики Армения</w:t>
            </w:r>
          </w:p>
          <w:p w:rsidR="00000000" w:rsidRPr="00C257C5" w:rsidRDefault="00C257C5">
            <w:pPr>
              <w:pStyle w:val="ConsPlusNormal"/>
              <w:jc w:val="center"/>
            </w:pPr>
            <w:r w:rsidRPr="00C257C5">
              <w:t>М.ГРИГОРЯН</w:t>
            </w:r>
          </w:p>
        </w:tc>
        <w:tc>
          <w:tcPr>
            <w:tcW w:w="1814" w:type="dxa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От Республики Беларусь</w:t>
            </w:r>
          </w:p>
          <w:p w:rsidR="00000000" w:rsidRPr="00C257C5" w:rsidRDefault="00C257C5">
            <w:pPr>
              <w:pStyle w:val="ConsPlusNormal"/>
              <w:jc w:val="center"/>
            </w:pPr>
            <w:r w:rsidRPr="00C257C5">
              <w:t>И.ПЕТРИШЕНКО</w:t>
            </w:r>
          </w:p>
        </w:tc>
        <w:tc>
          <w:tcPr>
            <w:tcW w:w="1814" w:type="dxa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От Республики Казахстан</w:t>
            </w:r>
          </w:p>
          <w:p w:rsidR="00000000" w:rsidRPr="00C257C5" w:rsidRDefault="00C257C5">
            <w:pPr>
              <w:pStyle w:val="ConsPlusNormal"/>
              <w:jc w:val="center"/>
            </w:pPr>
            <w:r w:rsidRPr="00C257C5">
              <w:t>А.СМАИЛОВ</w:t>
            </w:r>
          </w:p>
        </w:tc>
        <w:tc>
          <w:tcPr>
            <w:tcW w:w="1814" w:type="dxa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От Кыргызской Республики</w:t>
            </w:r>
          </w:p>
          <w:p w:rsidR="00000000" w:rsidRPr="00C257C5" w:rsidRDefault="00C257C5">
            <w:pPr>
              <w:pStyle w:val="ConsPlusNormal"/>
              <w:jc w:val="center"/>
            </w:pPr>
            <w:r w:rsidRPr="00C257C5">
              <w:t>А.НОВИКОВ</w:t>
            </w:r>
          </w:p>
        </w:tc>
        <w:tc>
          <w:tcPr>
            <w:tcW w:w="1814" w:type="dxa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От Российской Федерации</w:t>
            </w:r>
          </w:p>
          <w:p w:rsidR="00000000" w:rsidRPr="00C257C5" w:rsidRDefault="00C257C5">
            <w:pPr>
              <w:pStyle w:val="ConsPlusNormal"/>
              <w:jc w:val="center"/>
            </w:pPr>
            <w:r w:rsidRPr="00C257C5">
              <w:t>А.ОВЕРЧУК</w:t>
            </w:r>
          </w:p>
        </w:tc>
      </w:tr>
    </w:tbl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0"/>
      </w:pPr>
      <w:r>
        <w:t>Утвержден</w:t>
      </w:r>
    </w:p>
    <w:p w:rsidR="00000000" w:rsidRDefault="00C257C5">
      <w:pPr>
        <w:pStyle w:val="ConsPlusNormal"/>
        <w:jc w:val="right"/>
      </w:pPr>
      <w:r>
        <w:t>Решением Совета</w:t>
      </w:r>
    </w:p>
    <w:p w:rsidR="00000000" w:rsidRDefault="00C257C5">
      <w:pPr>
        <w:pStyle w:val="ConsPlusNormal"/>
        <w:jc w:val="right"/>
      </w:pPr>
      <w:r>
        <w:t>Евразийской экономической комиссии</w:t>
      </w:r>
    </w:p>
    <w:p w:rsidR="00000000" w:rsidRDefault="00C257C5">
      <w:pPr>
        <w:pStyle w:val="ConsPlusNormal"/>
        <w:jc w:val="right"/>
      </w:pPr>
      <w:r>
        <w:t>от 23 декабря 2020 г. N 129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1" w:name="Par59"/>
      <w:bookmarkEnd w:id="1"/>
      <w:r>
        <w:t>ПЕРЕЧЕНЬ</w:t>
      </w:r>
    </w:p>
    <w:p w:rsidR="00000000" w:rsidRDefault="00C257C5">
      <w:pPr>
        <w:pStyle w:val="ConsPlusTitle"/>
        <w:jc w:val="center"/>
      </w:pPr>
      <w:r>
        <w:t>ТОВАРОВ, ПОДЛЕЖАЩИХ МАРКИРОВКЕ СРЕДСТВАМИ ИДЕНТИФИКАЦИИ</w:t>
      </w:r>
    </w:p>
    <w:p w:rsidR="00000000" w:rsidRDefault="00C257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5"/>
        <w:gridCol w:w="2974"/>
        <w:gridCol w:w="2124"/>
        <w:gridCol w:w="2117"/>
      </w:tblGrid>
      <w:tr w:rsidR="00000000" w:rsidRPr="00C257C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Код в</w:t>
            </w:r>
            <w:r w:rsidRPr="00C257C5">
              <w:t xml:space="preserve"> соответствии с </w:t>
            </w:r>
            <w:hyperlink r:id="rId12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ТН</w:t>
              </w:r>
            </w:hyperlink>
            <w:r w:rsidRPr="00C257C5">
              <w:t xml:space="preserve"> В</w:t>
            </w:r>
            <w:r w:rsidRPr="00C257C5">
              <w:t>ЭД ЕАЭС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Наименование товара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 xml:space="preserve">Срок хранения </w:t>
            </w:r>
            <w:hyperlink w:anchor="Par130" w:tooltip="&lt;*&gt; Минимальный срок хранения, предусмотренный для данного вида товара соответствующей нормативно-технической документацией, при соблюдении установленных условий хранения." w:history="1">
              <w:r w:rsidRPr="00C257C5">
                <w:rPr>
                  <w:color w:val="0000FF"/>
                </w:rPr>
                <w:t>&lt;*&gt;</w:t>
              </w:r>
            </w:hyperlink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Срок введения запрета на ввод в оборот немаркированных товаров</w:t>
            </w:r>
          </w:p>
        </w:tc>
      </w:tr>
      <w:tr w:rsidR="00000000" w:rsidRPr="00C257C5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13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0401</w:t>
              </w:r>
            </w:hyperlink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молоко и сливки, несгущенные и без добавления сахара или других подслащивающих веществ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до 40 суток (включительно)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декабря 2021 г.</w:t>
            </w:r>
          </w:p>
        </w:tc>
      </w:tr>
      <w:tr w:rsidR="00000000" w:rsidRPr="00C257C5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более 40 суток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сентября 2021 г.</w:t>
            </w:r>
          </w:p>
        </w:tc>
      </w:tr>
      <w:tr w:rsidR="00000000" w:rsidRPr="00C257C5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14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0402</w:t>
              </w:r>
            </w:hyperlink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молоко и сливки</w:t>
            </w:r>
            <w:r w:rsidRPr="00C257C5">
              <w:t>, сгущенные или с добавлением сахара или других подслащивающих веществ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до 40 суток (включительно)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декабря 2021 г.</w:t>
            </w:r>
          </w:p>
        </w:tc>
      </w:tr>
      <w:tr w:rsidR="00000000" w:rsidRPr="00C257C5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более 40 суток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сентября 2021 г.</w:t>
            </w:r>
          </w:p>
        </w:tc>
      </w:tr>
      <w:tr w:rsidR="00000000" w:rsidRPr="00C257C5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15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0403</w:t>
              </w:r>
            </w:hyperlink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пахта, свернувшиеся молоко и сливки, йогурт, кефир и прочие ферментированные или сквашенные молоко и сливки, сгущенны</w:t>
            </w:r>
            <w:r w:rsidRPr="00C257C5">
              <w:t>е или несгущенные, с добавлением или без добавления сахара или других подслащивающих веществ, со вкусоароматическими добавками или без них, с добавлением или без добавления фруктов, орехов или какао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до 40 суток (включительно)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декабря 2021 г.</w:t>
            </w:r>
          </w:p>
        </w:tc>
      </w:tr>
      <w:tr w:rsidR="00000000" w:rsidRPr="00C257C5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более 40 суток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сентября 2021 г.</w:t>
            </w:r>
          </w:p>
        </w:tc>
      </w:tr>
      <w:tr w:rsidR="00000000" w:rsidRPr="00C257C5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16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0404</w:t>
              </w:r>
            </w:hyperlink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молочная сыворотка, сгущенная или несгущенная,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</w:t>
            </w:r>
            <w:r w:rsidRPr="00C257C5">
              <w:t>ств, в другом месте не поименованные или не включенные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до 40 суток (включительно)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декабря 2021 г.</w:t>
            </w:r>
          </w:p>
        </w:tc>
      </w:tr>
      <w:tr w:rsidR="00000000" w:rsidRPr="00C257C5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более 40 суток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сентября 2021 г.</w:t>
            </w:r>
          </w:p>
        </w:tc>
      </w:tr>
      <w:tr w:rsidR="00000000" w:rsidRPr="00C257C5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17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0405</w:t>
              </w:r>
            </w:hyperlink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сливочное масло и прочие жиры и масла, изготовленные из молока; молочные пасты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до 40 суток (включительно)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декабря 2021 г.</w:t>
            </w:r>
          </w:p>
        </w:tc>
      </w:tr>
      <w:tr w:rsidR="00000000" w:rsidRPr="00C257C5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более 40 суток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сентября 2021 г.</w:t>
            </w:r>
          </w:p>
        </w:tc>
      </w:tr>
      <w:tr w:rsidR="00000000" w:rsidRPr="00C257C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18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0406</w:t>
              </w:r>
            </w:hyperlink>
            <w:r w:rsidRPr="00C257C5">
              <w:t xml:space="preserve">, за исключением </w:t>
            </w:r>
            <w:hyperlink r:id="rId19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0406 10 500</w:t>
              </w:r>
            </w:hyperlink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сыры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июня 2021 г.</w:t>
            </w:r>
          </w:p>
        </w:tc>
      </w:tr>
      <w:tr w:rsidR="00000000" w:rsidRPr="00C257C5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20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0406 10 500</w:t>
              </w:r>
            </w:hyperlink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творог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до 40 суток (включительно)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декабря 2021 г.</w:t>
            </w:r>
          </w:p>
        </w:tc>
      </w:tr>
      <w:tr w:rsidR="00000000" w:rsidRPr="00C257C5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более 40 суток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сентября 2021 г.</w:t>
            </w:r>
          </w:p>
        </w:tc>
      </w:tr>
      <w:tr w:rsidR="00000000" w:rsidRPr="00C257C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21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2105 00</w:t>
              </w:r>
            </w:hyperlink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мороженое и прочие виды пищевого льда, не содержащие или содержащие какао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июня 2021 г.</w:t>
            </w:r>
          </w:p>
        </w:tc>
      </w:tr>
      <w:tr w:rsidR="00000000" w:rsidRPr="00C257C5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22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2202 99 910 0</w:t>
              </w:r>
            </w:hyperlink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 xml:space="preserve">безалкогольные напитки, содержащие жир, полученный из продуктов товарных позиций </w:t>
            </w:r>
            <w:hyperlink r:id="rId23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0401</w:t>
              </w:r>
            </w:hyperlink>
            <w:r w:rsidRPr="00C257C5">
              <w:t xml:space="preserve"> - </w:t>
            </w:r>
            <w:hyperlink r:id="rId24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0404</w:t>
              </w:r>
            </w:hyperlink>
            <w:r w:rsidRPr="00C257C5">
              <w:t>, менее 0,2 мас.%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до 40 суток (включительно)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декабря 2021 г.</w:t>
            </w:r>
          </w:p>
        </w:tc>
      </w:tr>
      <w:tr w:rsidR="00000000" w:rsidRPr="00C257C5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более 40 суток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сентября 2021 г.</w:t>
            </w:r>
          </w:p>
        </w:tc>
      </w:tr>
      <w:tr w:rsidR="00000000" w:rsidRPr="00C257C5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25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2202 99 950 0</w:t>
              </w:r>
            </w:hyperlink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безалк</w:t>
            </w:r>
            <w:r w:rsidRPr="00C257C5">
              <w:t xml:space="preserve">огольные напитки, содержащие жир, полученный </w:t>
            </w:r>
            <w:r w:rsidRPr="00C257C5">
              <w:lastRenderedPageBreak/>
              <w:t xml:space="preserve">из продуктов товарных позиций </w:t>
            </w:r>
            <w:hyperlink r:id="rId26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0401</w:t>
              </w:r>
            </w:hyperlink>
            <w:r w:rsidRPr="00C257C5">
              <w:t xml:space="preserve"> - </w:t>
            </w:r>
            <w:hyperlink r:id="rId27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0404</w:t>
              </w:r>
            </w:hyperlink>
            <w:r w:rsidRPr="00C257C5">
              <w:t>, 0,2 мас.% или более, но менее 2 мас.%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lastRenderedPageBreak/>
              <w:t>до 40 суток (включительно)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декабря 2021 г.</w:t>
            </w:r>
          </w:p>
        </w:tc>
      </w:tr>
      <w:tr w:rsidR="00000000" w:rsidRPr="00C257C5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более 40 суток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сентября 2021 г.</w:t>
            </w:r>
          </w:p>
        </w:tc>
      </w:tr>
      <w:tr w:rsidR="00000000" w:rsidRPr="00C257C5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28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2202 99 990 0</w:t>
              </w:r>
            </w:hyperlink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 xml:space="preserve">безалкогольные напитки, содержащие жир, полученный из продуктов товарных позиций </w:t>
            </w:r>
            <w:hyperlink r:id="rId29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0401</w:t>
              </w:r>
            </w:hyperlink>
            <w:r w:rsidRPr="00C257C5">
              <w:t xml:space="preserve"> - </w:t>
            </w:r>
            <w:hyperlink r:id="rId30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0404</w:t>
              </w:r>
            </w:hyperlink>
            <w:r w:rsidRPr="00C257C5">
              <w:t>, 2 мас.% или более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до 40 суток (включите</w:t>
            </w:r>
            <w:r w:rsidRPr="00C257C5">
              <w:t>льно)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декабря 2021 г.</w:t>
            </w:r>
          </w:p>
        </w:tc>
      </w:tr>
      <w:tr w:rsidR="00000000" w:rsidRPr="00C257C5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более 40 суток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 сентября 2021 г.</w:t>
            </w:r>
          </w:p>
        </w:tc>
      </w:tr>
    </w:tbl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ind w:firstLine="540"/>
        <w:jc w:val="both"/>
      </w:pPr>
      <w:r>
        <w:t>--------------------------------</w:t>
      </w:r>
    </w:p>
    <w:p w:rsidR="00000000" w:rsidRDefault="00C257C5">
      <w:pPr>
        <w:pStyle w:val="ConsPlusNormal"/>
        <w:spacing w:before="200"/>
        <w:ind w:firstLine="540"/>
        <w:jc w:val="both"/>
      </w:pPr>
      <w:bookmarkStart w:id="2" w:name="Par130"/>
      <w:bookmarkEnd w:id="2"/>
      <w:r>
        <w:t>&lt;*&gt; Минимальный срок хранения, предусмотренный для данного</w:t>
      </w:r>
      <w:r>
        <w:t xml:space="preserve"> вида товара соответствующей нормативно-технической документацией, при соблюдении установленных условий хранения.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0"/>
      </w:pPr>
      <w:r>
        <w:t>Утверждены</w:t>
      </w:r>
    </w:p>
    <w:p w:rsidR="00000000" w:rsidRDefault="00C257C5">
      <w:pPr>
        <w:pStyle w:val="ConsPlusNormal"/>
        <w:jc w:val="right"/>
      </w:pPr>
      <w:r>
        <w:t>Решением Совета</w:t>
      </w:r>
    </w:p>
    <w:p w:rsidR="00000000" w:rsidRDefault="00C257C5">
      <w:pPr>
        <w:pStyle w:val="ConsPlusNormal"/>
        <w:jc w:val="right"/>
      </w:pPr>
      <w:r>
        <w:t>Евразийской экономической комиссии</w:t>
      </w:r>
    </w:p>
    <w:p w:rsidR="00000000" w:rsidRDefault="00C257C5">
      <w:pPr>
        <w:pStyle w:val="ConsPlusNormal"/>
        <w:jc w:val="right"/>
      </w:pPr>
      <w:r>
        <w:t>от 23 декабря 2020 г. N 129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3" w:name="Par141"/>
      <w:bookmarkEnd w:id="3"/>
      <w:r>
        <w:t>ХАРАКТЕРИСТИКИ</w:t>
      </w:r>
    </w:p>
    <w:p w:rsidR="00000000" w:rsidRDefault="00C257C5">
      <w:pPr>
        <w:pStyle w:val="ConsPlusTitle"/>
        <w:jc w:val="center"/>
      </w:pPr>
      <w:r>
        <w:t>СРЕДСТВА ИДЕНТИФИКАЦИИ ТОВАРОВ, ТРЕБОВАНИЯ</w:t>
      </w:r>
    </w:p>
    <w:p w:rsidR="00000000" w:rsidRDefault="00C257C5">
      <w:pPr>
        <w:pStyle w:val="ConsPlusTitle"/>
        <w:jc w:val="center"/>
      </w:pPr>
      <w:r>
        <w:t>К СОСТАВУ И СТРУКТУРЕ ИНФОРМАЦИИ, СОДЕРЖАЩЕЙСЯ В СРЕДСТВАХ</w:t>
      </w:r>
    </w:p>
    <w:p w:rsidR="00000000" w:rsidRDefault="00C257C5">
      <w:pPr>
        <w:pStyle w:val="ConsPlusTitle"/>
        <w:jc w:val="center"/>
      </w:pPr>
      <w:r>
        <w:t>ИДЕНТИФИКАЦИИ ТОВАРОВ, ПОРЯДОК ГЕНЕРАЦИИ И НАНЕСЕНИЯ</w:t>
      </w:r>
    </w:p>
    <w:p w:rsidR="00000000" w:rsidRDefault="00C257C5">
      <w:pPr>
        <w:pStyle w:val="ConsPlusTitle"/>
        <w:jc w:val="center"/>
      </w:pPr>
      <w:r>
        <w:t>ТАКОГО СРЕДСТВА ИДЕНТИФИКАЦИИ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ind w:firstLine="540"/>
        <w:jc w:val="both"/>
      </w:pPr>
      <w:r>
        <w:t xml:space="preserve">1. Настоящий документ разработан в соответствии с </w:t>
      </w:r>
      <w:hyperlink r:id="rId31" w:tooltip="&quot;Соглашение о маркировке товаров средствами идентификации в Евразийском экономическом союзе&quot; (Заключено в г. Алматы 02.02.2018){КонсультантПлюс}" w:history="1">
        <w:r>
          <w:rPr>
            <w:color w:val="0000FF"/>
          </w:rPr>
          <w:t>подпунктом "а" пункта 1 статьи 5</w:t>
        </w:r>
      </w:hyperlink>
      <w:r>
        <w:t xml:space="preserve"> Соглашения о маркировке товаров средствами идентификации в Евразийском экономическом союзе от 2 февраля 2018 года.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2. Для маркировки потребительской и групповой упаковки товаров, относящи</w:t>
      </w:r>
      <w:r>
        <w:t xml:space="preserve">хся к позициям </w:t>
      </w:r>
      <w:hyperlink r:id="rId32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0401</w:t>
        </w:r>
      </w:hyperlink>
      <w:r>
        <w:t>,</w:t>
      </w:r>
      <w:r>
        <w:t xml:space="preserve"> </w:t>
      </w:r>
      <w:hyperlink r:id="rId33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0402</w:t>
        </w:r>
      </w:hyperlink>
      <w:r>
        <w:t xml:space="preserve">, </w:t>
      </w:r>
      <w:hyperlink r:id="rId34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0403</w:t>
        </w:r>
      </w:hyperlink>
      <w:r>
        <w:t xml:space="preserve">, </w:t>
      </w:r>
      <w:hyperlink r:id="rId35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0404</w:t>
        </w:r>
      </w:hyperlink>
      <w:r>
        <w:t xml:space="preserve">, </w:t>
      </w:r>
      <w:hyperlink r:id="rId36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0405</w:t>
        </w:r>
      </w:hyperlink>
      <w:r>
        <w:t xml:space="preserve">, </w:t>
      </w:r>
      <w:hyperlink r:id="rId37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0406</w:t>
        </w:r>
      </w:hyperlink>
      <w:r>
        <w:t xml:space="preserve">, </w:t>
      </w:r>
      <w:hyperlink r:id="rId38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2105 00</w:t>
        </w:r>
      </w:hyperlink>
      <w:r>
        <w:t xml:space="preserve">, </w:t>
      </w:r>
      <w:hyperlink r:id="rId39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2202 99 910 0</w:t>
        </w:r>
      </w:hyperlink>
      <w:r>
        <w:t xml:space="preserve">, </w:t>
      </w:r>
      <w:hyperlink r:id="rId40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2202 99 950 0</w:t>
        </w:r>
      </w:hyperlink>
      <w:r>
        <w:t xml:space="preserve">, </w:t>
      </w:r>
      <w:hyperlink r:id="rId41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2202 99 990 0</w:t>
        </w:r>
      </w:hyperlink>
      <w:r>
        <w:t xml:space="preserve"> единой Товарной номенклатуры внешнеэкономической деятельности Евразийского экономического союза,</w:t>
      </w:r>
      <w:r>
        <w:t xml:space="preserve"> а также набора товаров используется средство идентификации - уникальная последовательность символов, представленная в виде двумерного штрихового кода Data Matrix GS1, пригодного для машинного считывания, и включающая в себя следующие данные: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первая группа</w:t>
      </w:r>
      <w:r>
        <w:t xml:space="preserve"> идентифицируется идентификатором применения AI='01', состоит из 14 цифр и содержит код товара (глобальный идентификационный номер торговой единицы (GTIN));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вторая группа идентифицируется идентификатором применения AI='21', состоит из 6 или 8 символов (циф</w:t>
      </w:r>
      <w:r>
        <w:t>р, строчных и прописных букв латинского алфавита, а также специальных символов (!"%&amp;'*+-./_,:;=&lt;&gt;?). Данная группа содержит индивидуальный серийный номер упаковки товара, в качестве первого символа указывается идентификатор страны, в которой данный код был</w:t>
      </w:r>
      <w:r>
        <w:t xml:space="preserve"> эмитирован (1 - Республика Армения, 2 - Республика Беларусь, 3 - Республика Казахстан, 4 - Кыргызская Республика, 5 - Российская Федерация), и завершается данная группа символом-разделителем ASCII 29;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третья группа идентифицируется идентификатором примене</w:t>
      </w:r>
      <w:r>
        <w:t>ния AI='93', состоит из 4 символов (цифр, строчных и прописных букв латинского алфавита, а также специальных символов) и содержит код проверки. Использование определяется законодательством государств - членов Евразийского экономического союза (далее - Союз</w:t>
      </w:r>
      <w:r>
        <w:t>) или решением Совета Евразийской экономической комиссии.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lastRenderedPageBreak/>
        <w:t>По результатам разработки к 1 июля 2021 г. единых способов криптографической защиты средств идентификации в Союзе предполагается использовать третью группу данных для стандартизованного в Союзе блок</w:t>
      </w:r>
      <w:r>
        <w:t>а криптографической защиты.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3. Средства идентификации товаров генерируются эмитентами средств идентификации государств - членов Союза или участниками оборота.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4. Товары маркируются путем нанесения средств идентификации на упаковку товара либо на этикетку и</w:t>
      </w:r>
      <w:r>
        <w:t>ли стикер, наносимые на упаковку.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5. При комплектации маркированных товаров в транспортную упаковку на такую транспортную упаковку может наноситься уникальный идентификатор транспортной упаковки с агрегированием средств идентификации, помещенных в такую уп</w:t>
      </w:r>
      <w:r>
        <w:t>аковку. При этом под агрегированием понимается объединение средств идентификации маркированных товаров, помещенных в транспортную упаковку, с общим уникальным идентификатором создаваемой транспортной упаковки, наносимым на нее в целях последующей идентифик</w:t>
      </w:r>
      <w:r>
        <w:t>ации маркированных товаров без необходимости вскрытия транспортной упаковки.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Формирование идентификатора и маркировка транспортной упаковки осуществляются в соответствии со стандартами GS1, при маркировке транспортной упаковки состав необязательных информа</w:t>
      </w:r>
      <w:r>
        <w:t>ционных полей, наносимых на транспортную упаковку, определяется участником оборота товаров, осуществляющим комплектацию товаров в транспортную упаковку.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0"/>
      </w:pPr>
      <w:r>
        <w:t>Утверждены</w:t>
      </w:r>
    </w:p>
    <w:p w:rsidR="00000000" w:rsidRDefault="00C257C5">
      <w:pPr>
        <w:pStyle w:val="ConsPlusNormal"/>
        <w:jc w:val="right"/>
      </w:pPr>
      <w:r>
        <w:t>Решением Совета</w:t>
      </w:r>
    </w:p>
    <w:p w:rsidR="00000000" w:rsidRDefault="00C257C5">
      <w:pPr>
        <w:pStyle w:val="ConsPlusNormal"/>
        <w:jc w:val="right"/>
      </w:pPr>
      <w:r>
        <w:t>Евразийской экономической комиссии</w:t>
      </w:r>
    </w:p>
    <w:p w:rsidR="00000000" w:rsidRDefault="00C257C5">
      <w:pPr>
        <w:pStyle w:val="ConsPlusNormal"/>
        <w:jc w:val="right"/>
      </w:pPr>
      <w:r>
        <w:t>от 23 декабря 2020 г. N 129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4" w:name="Par167"/>
      <w:bookmarkEnd w:id="4"/>
      <w:r>
        <w:t>ТРЕБОВАНИЯ</w:t>
      </w:r>
    </w:p>
    <w:p w:rsidR="00000000" w:rsidRDefault="00C257C5">
      <w:pPr>
        <w:pStyle w:val="ConsPlusTitle"/>
        <w:jc w:val="center"/>
      </w:pPr>
      <w:r>
        <w:t>К ФОРМАТУ, СОСТАВУ И СТРУКТУРЕ СВЕДЕНИЙ О МАРКИРОВАННЫХ</w:t>
      </w:r>
    </w:p>
    <w:p w:rsidR="00000000" w:rsidRDefault="00C257C5">
      <w:pPr>
        <w:pStyle w:val="ConsPlusTitle"/>
        <w:jc w:val="center"/>
      </w:pPr>
      <w:r>
        <w:t>ТОВАРАХ, ПЕРЕДАВАЕМЫХ МЕЖДУ КОМПЕТЕНТНЫМИ (УПОЛНОМОЧЕННЫМИ)</w:t>
      </w:r>
    </w:p>
    <w:p w:rsidR="00000000" w:rsidRDefault="00C257C5">
      <w:pPr>
        <w:pStyle w:val="ConsPlusTitle"/>
        <w:jc w:val="center"/>
      </w:pPr>
      <w:r>
        <w:t>ОРГАНАМИ ГОСУДАРСТВ - ЧЛЕНОВ ЕВРАЗИЙСКОГО ЭКОНОМИЧЕСКОГО</w:t>
      </w:r>
    </w:p>
    <w:p w:rsidR="00000000" w:rsidRDefault="00C257C5">
      <w:pPr>
        <w:pStyle w:val="ConsPlusTitle"/>
        <w:jc w:val="center"/>
      </w:pPr>
      <w:r>
        <w:t>СОЮЗА И МЕЖДУ КОМПЕТЕНТНЫМИ (УПОЛНОМОЧЕННЫМИ) ОРГАНАМИ</w:t>
      </w:r>
    </w:p>
    <w:p w:rsidR="00000000" w:rsidRDefault="00C257C5">
      <w:pPr>
        <w:pStyle w:val="ConsPlusTitle"/>
        <w:jc w:val="center"/>
      </w:pPr>
      <w:r>
        <w:t>ГОСУДАРСТВ-</w:t>
      </w:r>
      <w:r>
        <w:t>ЧЛЕНОВ И ЕВРАЗИЙСКОЙ ЭКОНОМИЧЕСКОЙ КОМИССИЕЙ,</w:t>
      </w:r>
    </w:p>
    <w:p w:rsidR="00000000" w:rsidRDefault="00C257C5">
      <w:pPr>
        <w:pStyle w:val="ConsPlusTitle"/>
        <w:jc w:val="center"/>
      </w:pPr>
      <w:r>
        <w:t>А ТАКЖЕ СРОКИ ПЕРЕДАЧИ ТАКИХ СВЕДЕНИЙ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ind w:firstLine="540"/>
        <w:jc w:val="both"/>
      </w:pPr>
      <w:r>
        <w:t xml:space="preserve">1. При осуществлении трансграничной торговли маркированными товарами, относящимися к позициям </w:t>
      </w:r>
      <w:hyperlink r:id="rId42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0401</w:t>
        </w:r>
      </w:hyperlink>
      <w:r>
        <w:t xml:space="preserve">, </w:t>
      </w:r>
      <w:hyperlink r:id="rId43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0402</w:t>
        </w:r>
      </w:hyperlink>
      <w:r>
        <w:t xml:space="preserve">, </w:t>
      </w:r>
      <w:hyperlink r:id="rId44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0403</w:t>
        </w:r>
      </w:hyperlink>
      <w:r>
        <w:t xml:space="preserve">, </w:t>
      </w:r>
      <w:hyperlink r:id="rId45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0404</w:t>
        </w:r>
      </w:hyperlink>
      <w:r>
        <w:t xml:space="preserve">, </w:t>
      </w:r>
      <w:hyperlink r:id="rId46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0405</w:t>
        </w:r>
      </w:hyperlink>
      <w:r>
        <w:t xml:space="preserve">, </w:t>
      </w:r>
      <w:hyperlink r:id="rId47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0406</w:t>
        </w:r>
      </w:hyperlink>
      <w:r>
        <w:t xml:space="preserve">, </w:t>
      </w:r>
      <w:hyperlink r:id="rId48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2105 00</w:t>
        </w:r>
      </w:hyperlink>
      <w:r>
        <w:t xml:space="preserve">, </w:t>
      </w:r>
      <w:hyperlink r:id="rId49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2202 99 910 0</w:t>
        </w:r>
      </w:hyperlink>
      <w:r>
        <w:t xml:space="preserve">, </w:t>
      </w:r>
      <w:hyperlink r:id="rId50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2202 99 950 0</w:t>
        </w:r>
      </w:hyperlink>
      <w:r>
        <w:t xml:space="preserve">, </w:t>
      </w:r>
      <w:hyperlink r:id="rId51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2202 99 990 0</w:t>
        </w:r>
      </w:hyperlink>
      <w:r>
        <w:t xml:space="preserve"> единой Товарной номенклатуры внешнеэкономической деятельности Евразийского экономического союза, в рамках реализации информационного взаимодействия между операторами (администраторами) нац</w:t>
      </w:r>
      <w:r>
        <w:t>иональных компонентов информационной системы маркировки товаров передаются сведения о таких товарах и средствах их идентификации (далее - сведения) в XML-формате в соответствии со следующими стандартами: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"Extensible Markup Language (XML) 1.0 (Fifth Edition</w:t>
      </w:r>
      <w:r>
        <w:t>)" (опубликован в информационно-телекоммуникационной сети "Интернет" по адресу http://www.w3.org/TR/REC-xml);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"Namespaces in XML" (опубликован в информационно-телекоммуникационной сети "Интернет" по адресу http://www.w3.org/TR/REC-xml-names);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"XML Schema P</w:t>
      </w:r>
      <w:r>
        <w:t>art 1: Structures" и "XML Schema Part 2: Datatypes" (опубликованы в информационно-телекоммуникационной сети "Интернет" по адресам http://www.w3.org/TR/xmlschema-1/ и http://www.w3.org/TR/xmlschema-2/).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2. Общие требования к составу и структуре сведений при</w:t>
      </w:r>
      <w:r>
        <w:t xml:space="preserve">ведены в </w:t>
      </w:r>
      <w:hyperlink w:anchor="Par197" w:tooltip="Состав и структура сведений о товарах, проданных в рамках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ar792" w:tooltip="Перечень сведений о средстве идентификации товара" w:history="1">
        <w:r>
          <w:rPr>
            <w:color w:val="0000FF"/>
          </w:rPr>
          <w:t>6</w:t>
        </w:r>
      </w:hyperlink>
      <w:r>
        <w:t>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lastRenderedPageBreak/>
        <w:t>3. В таблице формируются следующие поля (графы):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"</w:t>
      </w:r>
      <w:hyperlink w:anchor="Par200" w:tooltip="Наименование элемента" w:history="1">
        <w:r>
          <w:rPr>
            <w:color w:val="0000FF"/>
          </w:rPr>
          <w:t>наименование</w:t>
        </w:r>
      </w:hyperlink>
      <w:r>
        <w:t xml:space="preserve"> элемента" - порядковый номер, идентификатор и устоявшееся или официальное словесное обозначение элемента;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"</w:t>
      </w:r>
      <w:hyperlink w:anchor="Par201" w:tooltip="Описание элемента" w:history="1">
        <w:r>
          <w:rPr>
            <w:color w:val="0000FF"/>
          </w:rPr>
          <w:t>описание</w:t>
        </w:r>
      </w:hyperlink>
      <w:r>
        <w:t xml:space="preserve"> элемента" - текст, поясняющий смысл (семантику) элемента;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"</w:t>
      </w:r>
      <w:hyperlink w:anchor="Par202" w:tooltip="Примечание" w:history="1">
        <w:r>
          <w:rPr>
            <w:color w:val="0000FF"/>
          </w:rPr>
          <w:t>примечание</w:t>
        </w:r>
      </w:hyperlink>
      <w:r>
        <w:t>" - текст, уточняющий назначение элемента, определяющий правила его формирования (заполнения) или словесное описание возможных значений элемента;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"</w:t>
      </w:r>
      <w:hyperlink w:anchor="Par203" w:tooltip="Мн." w:history="1">
        <w:r>
          <w:rPr>
            <w:color w:val="0000FF"/>
          </w:rPr>
          <w:t>мн.</w:t>
        </w:r>
      </w:hyperlink>
      <w:r>
        <w:t>" - множественность элементов (обязательность (опциональность) и количество возможных повторений элемента).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4. Для указания множественности элементов передаваемых данных используются следующие обозначения: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1 - элемент обя</w:t>
      </w:r>
      <w:r>
        <w:t>зателен, повторения не допускаются;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n - элемент обязателен, должен повторяться n раз (n &gt; 1);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1..* - элемент обязателен, может повторяться без ограничений;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n..* - элемент обязателен, должен повторяться не менее n раз (n &gt; 1);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n..m - элемент обязателен, дол</w:t>
      </w:r>
      <w:r>
        <w:t>жен повторяться не менее n раз и не более m раз (n &gt; 1, m &gt; n);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0..1 - элемент опционален, повторения не допускаются;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0..* - элемент опционален, может повторяться без ограничений;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0..m - элемент опционален, может повторяться не более m раз (m &gt; 1).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1"/>
      </w:pPr>
      <w:r>
        <w:t>Таблица 1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5" w:name="Par197"/>
      <w:bookmarkEnd w:id="5"/>
      <w:r>
        <w:t>Состав и структура сведений о товарах, проданных в рамках</w:t>
      </w:r>
    </w:p>
    <w:p w:rsidR="00000000" w:rsidRDefault="00C257C5">
      <w:pPr>
        <w:pStyle w:val="ConsPlusTitle"/>
        <w:jc w:val="center"/>
      </w:pPr>
      <w:r>
        <w:t>трансграничной торговли, и средствах их идентификации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sectPr w:rsidR="00000000">
          <w:headerReference w:type="default" r:id="rId52"/>
          <w:footerReference w:type="default" r:id="rId5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340"/>
        <w:gridCol w:w="340"/>
        <w:gridCol w:w="340"/>
        <w:gridCol w:w="340"/>
        <w:gridCol w:w="3206"/>
        <w:gridCol w:w="4762"/>
        <w:gridCol w:w="3409"/>
        <w:gridCol w:w="907"/>
      </w:tblGrid>
      <w:tr w:rsidR="00000000" w:rsidRPr="00C257C5"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bookmarkStart w:id="6" w:name="Par200"/>
            <w:bookmarkEnd w:id="6"/>
            <w:r w:rsidRPr="00C257C5">
              <w:lastRenderedPageBreak/>
              <w:t>Наименование элемента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bookmarkStart w:id="7" w:name="Par201"/>
            <w:bookmarkEnd w:id="7"/>
            <w:r w:rsidRPr="00C257C5">
              <w:t>Описание элемента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bookmarkStart w:id="8" w:name="Par202"/>
            <w:bookmarkEnd w:id="8"/>
            <w:r w:rsidRPr="00C257C5">
              <w:t>Примечание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bookmarkStart w:id="9" w:name="Par203"/>
            <w:bookmarkEnd w:id="9"/>
            <w:r w:rsidRPr="00C257C5">
              <w:t>Мн.</w:t>
            </w:r>
          </w:p>
        </w:tc>
      </w:tr>
      <w:tr w:rsidR="00000000" w:rsidRPr="00C257C5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1.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Дата и время формирования сведений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дата и время формирования сведений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2.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Страна, представляющая сведения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двузначный буквенный код страны, представляющей сведения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r:id="rId54" w:tooltip="Постановление Госстандарта России от 14.12.2001 N 529-ст (ред. от 29.05.2019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      <w:r w:rsidRPr="00C257C5">
                <w:rPr>
                  <w:color w:val="0000FF"/>
                </w:rPr>
                <w:t>ISO 3166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 Сведения о продавце (экспортере) и покупателе товаров, о товарах и средствах их идентификации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продавце (экспортере) и покупателе товаров, о товарах и средствах идентификации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1..*</w:t>
            </w:r>
          </w:p>
        </w:tc>
      </w:tr>
      <w:tr w:rsidR="00000000" w:rsidRPr="00C257C5">
        <w:tc>
          <w:tcPr>
            <w:tcW w:w="37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3.1. Сведения о юридическом лице или</w:t>
            </w:r>
            <w:r w:rsidRPr="00C257C5">
              <w:t xml:space="preserve"> индивидуальном предпринимателе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продавце (экспортере) 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3.1.1. Номер налогоплательщика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номер налогоплательщика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идентификационный код (номер): для Республики Армения - учетный номер налогоплательщика (УНН), для Республики Беларусь -</w:t>
            </w:r>
            <w:r w:rsidRPr="00C257C5">
              <w:t xml:space="preserve"> учетный номер плательщика (УНП), для Республики Казахстан - индивидуальный идентификационный номер (ИНН) или бизнес-идентификационный номер (БИН), для Кыргызской Республики - идентификационный налоговый номер налогоплательщика (ИНН), для Российской Федера</w:t>
            </w:r>
            <w:r w:rsidRPr="00C257C5">
              <w:t>ции - идентификационный номер налогоплательщика (ИНН)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3.1.2. КПП налогоплательщика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КПП налогоплательщика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используется в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3.1.3. GLN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GLN продавца 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3.1.4. Полное наименование юридического лица (индивидуального предпринимателя)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полное наименование юридического лица (индивидуального предпринимателя) продавца (экспортера) 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3.1.5. Адрес юридического лица (индивидуального предпринимателя)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пе</w:t>
            </w:r>
            <w:r w:rsidRPr="00C257C5">
              <w:t>речень сведений об адресе юридического лица (индивидуального предпринимателя)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w:anchor="Par615" w:tooltip="Перечень сведений об адресе" w:history="1">
              <w:r w:rsidRPr="00C257C5">
                <w:rPr>
                  <w:color w:val="0000FF"/>
                </w:rPr>
                <w:t>таблицей 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3.1.6. Контактный реквизит юридического лица (индивидуального предпринимателя)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указываются сведения о телефонном номере юридического лица (индивидуального предпринимателя)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w:anchor="Par672" w:tooltip="Перечень сведений о контактных реквизитах" w:history="1">
              <w:r w:rsidRPr="00C257C5">
                <w:rPr>
                  <w:color w:val="0000FF"/>
                </w:rPr>
                <w:t>таблицей 4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0..*</w:t>
            </w:r>
          </w:p>
        </w:tc>
      </w:tr>
      <w:tr w:rsidR="00000000" w:rsidRPr="00C257C5">
        <w:tc>
          <w:tcPr>
            <w:tcW w:w="374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3.2. Сведения о юридическом лице или индивидуальном предпринимателе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покупателе 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3.2.1. Номер налогоплательщика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номер налогоплательщика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идентификационный код (номер): для Республики Армения - учетный номер налогоплательщика (УНН), для Республики Беларусь - учетный номер плательщика (УНП), для Республики Казахстан - индивидуальный идентификационный номер (ИНН) или бизнес-идентификационный н</w:t>
            </w:r>
            <w:r w:rsidRPr="00C257C5">
              <w:t>омер (БИН), для Кыргызской Республики - идентификационный налоговый номер налогоплательщика (ИНН), для Российской Федерации - идентификационный номер налогоплательщика (ИНН)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3.2.2. КПП налогоплательщика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КПП налогоплательщика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используется в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3.2.3. GLN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GLN покупателя 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3.2.4. Полное наименование юридического лица (индивидуального предпринимателя)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полное наименование юридического лица (индивидуального предпринимателя)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3.2.5. Адрес юридического лица (индивидуального предпринимателя)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перечень сведений об адресе юридического лица (индивидуального предпринимателя)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w:anchor="Par615" w:tooltip="Перечень сведений об адресе" w:history="1">
              <w:r w:rsidRPr="00C257C5">
                <w:rPr>
                  <w:color w:val="0000FF"/>
                </w:rPr>
                <w:t>таблицей 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3.2.6. </w:t>
            </w:r>
            <w:r w:rsidRPr="00C257C5">
              <w:t>Контактный реквизит юридического лица (индивидуального предпринимателя)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указываются сведения о телефонном номере юридического лица (индивидуального предпринимателя)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w:anchor="Par672" w:tooltip="Перечень сведений о контактных реквизитах" w:history="1">
              <w:r w:rsidRPr="00C257C5">
                <w:rPr>
                  <w:color w:val="0000FF"/>
                </w:rPr>
                <w:t>таблицей 4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0..*</w:t>
            </w:r>
          </w:p>
        </w:tc>
      </w:tr>
      <w:tr w:rsidR="00000000" w:rsidRPr="00C257C5">
        <w:tc>
          <w:tcPr>
            <w:tcW w:w="374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 Сведения о товаре и средствах идентификации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товаре, приобретенном в рамках трансграничной торговли и нанесенных на него средствах идентификации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1..*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3.3.1. Сведения о юридическом лице или индивидуальном предпринимателе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производителе 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714" w:type="dxa"/>
            <w:gridSpan w:val="2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3.3.1.1. GLN производителя товара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GLN производителя 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54" w:type="dxa"/>
            <w:gridSpan w:val="3"/>
            <w:vMerge w:val="restart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3.3.1.2. Номер налогоплательщика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номер налогоплательщика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54" w:type="dxa"/>
            <w:gridSpan w:val="3"/>
            <w:vMerge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3.3.1.3. КПП налогоплательщика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КПП налогоплательщика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используется в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54" w:type="dxa"/>
            <w:gridSpan w:val="3"/>
            <w:vMerge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3.3.1.4. Полное наименование юридического лица (индивидуального предпринимателя)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полное наименование юридического лица (индивидуального предпринимателя)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54" w:type="dxa"/>
            <w:gridSpan w:val="3"/>
            <w:vMerge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3.3.1.5. Адрес юридического лица (индивидуального предпринимателя)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перечень сведений об адресе юридического лица (индивидуального предпринимателя)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w:anchor="Par615" w:tooltip="Перечень сведений об адресе" w:history="1">
              <w:r w:rsidRPr="00C257C5">
                <w:rPr>
                  <w:color w:val="0000FF"/>
                </w:rPr>
                <w:t>таблицей 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714" w:type="dxa"/>
            <w:gridSpan w:val="2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</w:t>
            </w:r>
            <w:r w:rsidRPr="00C257C5">
              <w:t>1.6. Контактный реквизит юридического лица (индивидуального предпринимателя)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указываются сведения о телефонном номере юридического лица (индивидуального предпринимателя)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w:anchor="Par672" w:tooltip="Перечень сведений о контактных реквизитах" w:history="1">
              <w:r w:rsidRPr="00C257C5">
                <w:rPr>
                  <w:color w:val="0000FF"/>
                </w:rPr>
                <w:t>таблицей 4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0..*</w:t>
            </w:r>
          </w:p>
        </w:tc>
      </w:tr>
      <w:tr w:rsidR="00000000" w:rsidRPr="00C257C5"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3.3.2. Идентификатор GTIN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глобальный идентификационный номер торговой единицы (цифровое значение)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элемент предназначен для уникальной идентификации торговой единицы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714" w:type="dxa"/>
            <w:gridSpan w:val="2"/>
            <w:vMerge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3.3.3. Код товара в соответствии с </w:t>
            </w:r>
            <w:hyperlink r:id="rId55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ТН</w:t>
              </w:r>
            </w:hyperlink>
            <w:r w:rsidRPr="00C257C5">
              <w:t xml:space="preserve"> ВЭД ЕАЭС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това</w:t>
            </w:r>
            <w:r w:rsidRPr="00C257C5">
              <w:t xml:space="preserve">ра в соответствии с единой Товарной </w:t>
            </w:r>
            <w:hyperlink r:id="rId56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номенклатурой</w:t>
              </w:r>
            </w:hyperlink>
            <w:r w:rsidRPr="00C257C5"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10 знаков кода </w:t>
            </w:r>
            <w:hyperlink r:id="rId57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ТН</w:t>
              </w:r>
            </w:hyperlink>
            <w:r w:rsidRPr="00C257C5">
              <w:t xml:space="preserve"> ВЭД ЕАЭС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3.3.4. Код товара по каталогу товаров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товара по каталогу товаров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3.3.5. Код товара по национальным классификаторам товаров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код товара по </w:t>
            </w:r>
            <w:hyperlink r:id="rId58" w:tooltip="&quot;ОК 005-93. Общероссийский классификатор продукции&quot; (утв. Постановлением Госстандарта России от 30.12.1993 N 301) (ред. от 22.10.2014) (дата введения 01.07.1994) (коды 01 0000 - 51 7800)------------ Утратил силу или отменен{КонсультантПлюс}" w:history="1">
              <w:r w:rsidRPr="00C257C5">
                <w:rPr>
                  <w:color w:val="0000FF"/>
                </w:rPr>
                <w:t>ОКП</w:t>
              </w:r>
            </w:hyperlink>
            <w:r w:rsidRPr="00C257C5">
              <w:t>, ОКРБ и иным национальным классификаторам товаров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3.3.6. Код товара по GPC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указывается значение в соответствии с Global Product Classification (глобальный классификатор продукции)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имеет сложную структуру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3.3.7. Страна происхождения товара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стране происхождения 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элемент предназначен для указания сведений о стране происхождения товара (код в соответствии с </w:t>
            </w:r>
            <w:hyperlink r:id="rId59" w:tooltip="Постановление Госстандарта России от 14.12.2001 N 529-ст (ред. от 29.05.2019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      <w:r w:rsidRPr="00C257C5">
                <w:rPr>
                  <w:color w:val="0000FF"/>
                </w:rPr>
                <w:t>I</w:t>
              </w:r>
              <w:r w:rsidRPr="00C257C5">
                <w:rPr>
                  <w:color w:val="0000FF"/>
                </w:rPr>
                <w:t>SO 3166</w:t>
              </w:r>
            </w:hyperlink>
            <w:r w:rsidRPr="00C257C5"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3.3.8. Сведения о документе, подтверждающем декларирование товара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регистрационном номере декларации на товары и номере товара в декларации на товары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0..*</w:t>
            </w:r>
          </w:p>
        </w:tc>
      </w:tr>
      <w:tr w:rsidR="00000000" w:rsidRPr="00C257C5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3.3.9. Сведения о документе, устанавливающем требования к качеству то</w:t>
            </w:r>
            <w:r w:rsidRPr="00C257C5">
              <w:t>вара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документе, устанавливающем требования к качеству 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0..*</w:t>
            </w:r>
          </w:p>
        </w:tc>
      </w:tr>
      <w:tr w:rsidR="00000000" w:rsidRPr="00C257C5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3.3.10. Сведения о документе об оценке соответствия, предусмотренном техническими регламентами Евразийского экономического союза (далее - Союз), либо</w:t>
            </w:r>
            <w:r w:rsidRPr="00C257C5">
              <w:t xml:space="preserve"> ином документе, подтверждающем соответствие товаров обязательным требованиям, предусмотренным законодательством государства - члена Союза (далее - государство-член)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документе, подтверждающем выполнение установленных обязательных требований к пр</w:t>
            </w:r>
            <w:r w:rsidRPr="00C257C5">
              <w:t>одукции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1*</w:t>
            </w:r>
          </w:p>
        </w:tc>
      </w:tr>
      <w:tr w:rsidR="00000000" w:rsidRPr="00C257C5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3.3.11. Сведения о товаре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структурированное описание характеристик 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сведения указываются в соответствии с </w:t>
            </w:r>
            <w:hyperlink w:anchor="Par694" w:tooltip="Перечень сведений о характеристиках товара" w:history="1">
              <w:r w:rsidRPr="00C257C5">
                <w:rPr>
                  <w:color w:val="0000FF"/>
                </w:rPr>
                <w:t>таблицей 5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3.3.12. Перечень нанесенных средств идент</w:t>
            </w:r>
            <w:r w:rsidRPr="00C257C5">
              <w:t>ификации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указывается перечень средств идентификации с учетом их нахождения в групповых (транспортных) упаковках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0..*</w:t>
            </w:r>
          </w:p>
        </w:tc>
      </w:tr>
      <w:tr w:rsidR="00000000" w:rsidRPr="00C257C5">
        <w:tc>
          <w:tcPr>
            <w:tcW w:w="714" w:type="dxa"/>
            <w:gridSpan w:val="2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3.3.12.1. Сведения о нанесенном средстве идентификации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указываются сведения о средстве идентификации и статусе маркированного </w:t>
            </w:r>
            <w:r w:rsidRPr="00C257C5">
              <w:lastRenderedPageBreak/>
              <w:t>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1..*</w:t>
            </w:r>
          </w:p>
        </w:tc>
      </w:tr>
      <w:tr w:rsidR="00000000" w:rsidRPr="00C257C5">
        <w:tc>
          <w:tcPr>
            <w:tcW w:w="1054" w:type="dxa"/>
            <w:gridSpan w:val="3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3.3.12.1.1. Средство идентификации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сведения, представленные на средстве идентификации в структурированном виде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сведения указываются в соответствии с </w:t>
            </w:r>
            <w:hyperlink w:anchor="Par792" w:tooltip="Перечень сведений о средстве идентификации товара" w:history="1">
              <w:r w:rsidRPr="00C257C5">
                <w:rPr>
                  <w:color w:val="0000FF"/>
                </w:rPr>
                <w:t>таблицей 6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394" w:type="dxa"/>
            <w:gridSpan w:val="4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3.3.12.1.2. Сведение о статусе товара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сложный элемент, содержит сведения о кодовом обозначении статуса маркированного товара, коде причины установки статуса, а также о дате и времени установления такого статуса в национальном компоненте информационной сист</w:t>
            </w:r>
            <w:r w:rsidRPr="00C257C5">
              <w:t>емы маркировки товаров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394" w:type="dxa"/>
            <w:gridSpan w:val="4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3.3.12.1.2.1. Код статуса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кодовое обозначение статуса маркированного товара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сведения указываются в соответствии с </w:t>
            </w:r>
            <w:hyperlink w:anchor="Par934" w:tooltip="Перечень" w:history="1">
              <w:r w:rsidRPr="00C257C5">
                <w:rPr>
                  <w:color w:val="0000FF"/>
                </w:rPr>
                <w:t>таблицей 10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734" w:type="dxa"/>
            <w:gridSpan w:val="5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3.3.12.1.2.2. Код причины установки статуса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причины установки статуса товара в национальном компоненте информационной системы маркировки товаров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54" w:type="dxa"/>
            <w:gridSpan w:val="3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3.3.12.1.2.3. Дата и время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дата и время установки статуса товара в национальном компоненте информационной системы маркировки товаров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054" w:type="dxa"/>
            <w:gridSpan w:val="3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3.3.12.2. Ссылочный идентификатор упаковки вышестоящего уровня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714" w:type="dxa"/>
            <w:gridSpan w:val="2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3.3.12.2.1. Средство идентификации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сведения, представленные на средстве идентификации упаковки в структурированном виде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сведения указываются в соответствии с </w:t>
            </w:r>
            <w:hyperlink w:anchor="Par792" w:tooltip="Перечень сведений о средстве идентификации товара" w:history="1">
              <w:r w:rsidRPr="00C257C5">
                <w:rPr>
                  <w:color w:val="0000FF"/>
                </w:rPr>
                <w:t>таблицей 6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3.3.13. Перечень групповых и (или) транспортных упаковок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перечень групповых или транспортных упаковок, в которых находится маркированный товар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54" w:type="dxa"/>
            <w:gridSpan w:val="3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3.3.13.1. Сведения о групповой или транспортной упаковке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1..*</w:t>
            </w:r>
          </w:p>
        </w:tc>
      </w:tr>
      <w:tr w:rsidR="00000000" w:rsidRPr="00C257C5">
        <w:tc>
          <w:tcPr>
            <w:tcW w:w="374" w:type="dxa"/>
            <w:vMerge w:val="restart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3.3.13.1.1. Уровень группировки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374" w:type="dxa"/>
            <w:vMerge/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340" w:type="dxa"/>
            <w:vMerge/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340" w:type="dxa"/>
            <w:vMerge/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3.3.13.1.2. Средство идентификации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сведения, представленные на средстве </w:t>
            </w:r>
            <w:r w:rsidRPr="00C257C5">
              <w:lastRenderedPageBreak/>
              <w:t>идентификации групповой или транспортной упаковки в структурированном виде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lastRenderedPageBreak/>
              <w:t xml:space="preserve">сведения указываются в </w:t>
            </w:r>
            <w:r w:rsidRPr="00C257C5">
              <w:lastRenderedPageBreak/>
              <w:t xml:space="preserve">соответствии с </w:t>
            </w:r>
            <w:hyperlink w:anchor="Par792" w:tooltip="Перечень сведений о средстве идентификации товара" w:history="1">
              <w:r w:rsidRPr="00C257C5">
                <w:rPr>
                  <w:color w:val="0000FF"/>
                </w:rPr>
                <w:t>таблицей 6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lastRenderedPageBreak/>
              <w:t>1</w:t>
            </w:r>
          </w:p>
        </w:tc>
      </w:tr>
      <w:tr w:rsidR="00000000" w:rsidRPr="00C257C5">
        <w:tc>
          <w:tcPr>
            <w:tcW w:w="374" w:type="dxa"/>
            <w:vMerge/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340" w:type="dxa"/>
            <w:vMerge/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340" w:type="dxa"/>
            <w:vMerge/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3.3.13.1.3. Ссылочный идентификатор упаковки вышестоящего уровня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74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3.3.13.1.3.1. Средство идентификации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сведения, представленные на средстве идентификации упаковки в структурированном виде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сведения указываются в соответствии с </w:t>
            </w:r>
            <w:hyperlink w:anchor="Par792" w:tooltip="Перечень сведений о средстве идентификации товара" w:history="1">
              <w:r w:rsidRPr="00C257C5">
                <w:rPr>
                  <w:color w:val="0000FF"/>
                </w:rPr>
                <w:t>таблицей 6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</w:tbl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1"/>
      </w:pPr>
      <w:r>
        <w:t>Таблица 2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r>
        <w:t>Состав и структура сведений о</w:t>
      </w:r>
      <w:r>
        <w:t xml:space="preserve"> средствах идентификации,</w:t>
      </w:r>
    </w:p>
    <w:p w:rsidR="00000000" w:rsidRDefault="00C257C5">
      <w:pPr>
        <w:pStyle w:val="ConsPlusTitle"/>
        <w:jc w:val="center"/>
      </w:pPr>
      <w:r>
        <w:t>нанесенных на товары, приобретенные в рамках</w:t>
      </w:r>
    </w:p>
    <w:p w:rsidR="00000000" w:rsidRDefault="00C257C5">
      <w:pPr>
        <w:pStyle w:val="ConsPlusTitle"/>
        <w:jc w:val="center"/>
      </w:pPr>
      <w:r>
        <w:t>трансграничной торговли</w:t>
      </w:r>
    </w:p>
    <w:p w:rsidR="00000000" w:rsidRDefault="00C257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4239"/>
        <w:gridCol w:w="4770"/>
        <w:gridCol w:w="3433"/>
        <w:gridCol w:w="878"/>
      </w:tblGrid>
      <w:tr w:rsidR="00000000" w:rsidRPr="00C257C5"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Наименование элемента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Описание элемента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Примечание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Мн.</w:t>
            </w:r>
          </w:p>
        </w:tc>
      </w:tr>
      <w:tr w:rsidR="00000000" w:rsidRPr="00C257C5"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1. Дата и время формирования сведений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дата и время формирования сведений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2. Страна, представляющая сведения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двузначный буквенный код страны, представляющей сведения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r:id="rId60" w:tooltip="Постановление Госстандарта России от 14.12.2001 N 529-ст (ред. от 29.05.2019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      <w:r w:rsidRPr="00C257C5">
                <w:rPr>
                  <w:color w:val="0000FF"/>
                </w:rPr>
                <w:t>ISO 3166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3. Код товара в соответствии с </w:t>
            </w:r>
            <w:hyperlink r:id="rId61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ТН</w:t>
              </w:r>
            </w:hyperlink>
            <w:r w:rsidRPr="00C257C5">
              <w:t xml:space="preserve"> ВЭД ЕАЭС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код товара в соответствии с </w:t>
            </w:r>
            <w:hyperlink r:id="rId62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ТН</w:t>
              </w:r>
            </w:hyperlink>
            <w:r w:rsidRPr="00C257C5">
              <w:t xml:space="preserve"> ВЭД ЕАЭС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10 знаков кода </w:t>
            </w:r>
            <w:hyperlink r:id="rId63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ТН</w:t>
              </w:r>
            </w:hyperlink>
            <w:r w:rsidRPr="00C257C5">
              <w:t xml:space="preserve"> ВЭД ЕАЭС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 Сведения о продавце (экспортере) товаров и средствах идентификации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продавце (экспортере) товаров и средствах идентификации, нанесенных на</w:t>
            </w:r>
            <w:r w:rsidRPr="00C257C5">
              <w:t xml:space="preserve"> товары, приобретенные в рамках трансграничной торговли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1..*</w:t>
            </w:r>
          </w:p>
        </w:tc>
      </w:tr>
      <w:tr w:rsidR="00000000" w:rsidRPr="00C257C5"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both"/>
            </w:pPr>
            <w:r w:rsidRPr="00C257C5">
              <w:t>4.1. Сведения о юридическом лице или индивидуальном предпринимателе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продавце (экспортере) товаров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680" w:type="dxa"/>
            <w:gridSpan w:val="2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4.1.1. Номер налогоплательщика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номер налогоплательщика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идентификационный код (номер): для Республики Армения - учетный номер </w:t>
            </w:r>
            <w:r w:rsidRPr="00C257C5">
              <w:lastRenderedPageBreak/>
              <w:t>налогоплательщика (УНН), для Республики Беларусь - учетный номер плательщика (УНП), для Республики Казахстан - индивидуальный идентификационный номер (ИНН) или бизнес-идентификационный н</w:t>
            </w:r>
            <w:r w:rsidRPr="00C257C5">
              <w:t>омер (БИН), для Кыргызской Республики - идентификационный налоговый номер налогоплательщика (ИНН), для Российской Федерации - идентификационный номер налогоплательщика (ИНН и КПП)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lastRenderedPageBreak/>
              <w:t>1</w:t>
            </w:r>
          </w:p>
        </w:tc>
      </w:tr>
      <w:tr w:rsidR="00000000" w:rsidRPr="00C257C5"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</w:tr>
      <w:tr w:rsidR="00000000" w:rsidRPr="00C257C5"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4.1.2. КПП налогоплательщика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КПП налогоплательщика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используется в Российской 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4.1.3. GLN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GLN продавца товара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4.1.4. Полное наименование юридического лица (индивидуального предпринимателя)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полное наименование юридического лица (индивидуального предпринимателя) - производителя товара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4.1.5. Адрес юридического лица (индивидуального предпринимателя)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перечень сведений об адресе юридического лица (индивидуального предпринимателя)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указыва</w:t>
            </w:r>
            <w:r w:rsidRPr="00C257C5">
              <w:t xml:space="preserve">ется в соответствии с </w:t>
            </w:r>
            <w:hyperlink w:anchor="Par615" w:tooltip="Перечень сведений об адресе" w:history="1">
              <w:r w:rsidRPr="00C257C5">
                <w:rPr>
                  <w:color w:val="0000FF"/>
                </w:rPr>
                <w:t>таблицей 3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4.1.6. Контактный реквизит юридического лица (индивидуального предпринимателя)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указываются сведения о телефонном номере юридического лица (индивидуального предпринимателя)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w:anchor="Par672" w:tooltip="Перечень сведений о контактных реквизитах" w:history="1">
              <w:r w:rsidRPr="00C257C5">
                <w:rPr>
                  <w:color w:val="0000FF"/>
                </w:rPr>
                <w:t>таблицей 4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0..*</w:t>
            </w:r>
          </w:p>
        </w:tc>
      </w:tr>
      <w:tr w:rsidR="00000000" w:rsidRPr="00C257C5"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4.2. Сведения о средствах идентификации товара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перечень средств идентификации, нанесенных на товар, индивидуальную или потребительскую упаковки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0..*</w:t>
            </w:r>
          </w:p>
        </w:tc>
      </w:tr>
      <w:tr w:rsidR="00000000" w:rsidRPr="00C257C5"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4.2.1. Средство идентификации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в структурированном виде, включенные в состав сведений средства идентификации товара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сведения указываются в соответствии с </w:t>
            </w:r>
            <w:hyperlink w:anchor="Par792" w:tooltip="Перечень сведений о средстве идентификации товара" w:history="1">
              <w:r w:rsidRPr="00C257C5">
                <w:rPr>
                  <w:color w:val="0000FF"/>
                </w:rPr>
                <w:t>таблицей 6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4.2.2. Сведения о статусе товара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сложный элемент, содержит сведения о кодовом обозначении статуса маркированного товара, дат</w:t>
            </w:r>
            <w:r w:rsidRPr="00C257C5">
              <w:t>е и времени установления такого статуса в национальном компоненте системы маркировки товаров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сведения указываются в соответствии с </w:t>
            </w:r>
            <w:hyperlink w:anchor="Par934" w:tooltip="Перечень" w:history="1">
              <w:r w:rsidRPr="00C257C5">
                <w:rPr>
                  <w:color w:val="0000FF"/>
                </w:rPr>
                <w:t>таблицей 10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4.3. Сведения о групповой или транспортной упаковке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перечень средств идентификации, нанесенных на групповую или транспортную упаковки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0..*</w:t>
            </w:r>
          </w:p>
        </w:tc>
      </w:tr>
      <w:tr w:rsidR="00000000" w:rsidRPr="00C257C5">
        <w:tc>
          <w:tcPr>
            <w:tcW w:w="340" w:type="dxa"/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4.3.1. Средство идентификации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в структурированном виде, включенные в состав сведений средства идентификации товара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сведения указываются в соответствии с </w:t>
            </w:r>
            <w:hyperlink w:anchor="Par792" w:tooltip="Перечень сведений о средстве идентификации товара" w:history="1">
              <w:r w:rsidRPr="00C257C5">
                <w:rPr>
                  <w:color w:val="0000FF"/>
                </w:rPr>
                <w:t>таблицей 6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340" w:type="dxa"/>
            <w:tcBorders>
              <w:bottom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4.3.2. Сведения о статусе товара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5. Сведения о юридическом лице или индивидуальном предпринимателе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покупателе товара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5.1. Номер налогоплательщика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номер налогоплательщика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идентификационный код (номер): для Республики Армения - учетный номер налогоплательщика (УНН), для Республики Беларусь - учетный номер плательщика (УНП), для Республики Казахстан - индивидуальный идентиф</w:t>
            </w:r>
            <w:r w:rsidRPr="00C257C5">
              <w:t>икационный номер (ИНН) или бизнес-идентификационный номер (БИН), для Кыргызской Республики - идентификационный налоговый номер налогоплательщика (ИНН), для Российской Федерации - идентификационный номер налогоплательщика (ИНН)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5.2. КПП налогоплательщик</w:t>
            </w:r>
            <w:r w:rsidRPr="00C257C5">
              <w:t>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КПП налогоплательщика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используется в Российской 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5.3. GLN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GLN покупателя товара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5.4. Полное наименование юридического лица (индивидуального предпринимателя)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полное наименование юридического лица (индивидуального предпринимателя)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5.5. Адрес юридического лица (индивидуального предпринимателя)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перечень сведений об адресе юридического лица (индивидуального предпринимателя)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w:anchor="Par615" w:tooltip="Перечень сведений об адресе" w:history="1">
              <w:r w:rsidRPr="00C257C5">
                <w:rPr>
                  <w:color w:val="0000FF"/>
                </w:rPr>
                <w:t>таблицей 3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340" w:type="dxa"/>
            <w:tcBorders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5.6. Контактный реквизит юридического лица (индивидуального предпринимателя)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указываются сведения о телефонном номере юридического лица (индивидуального предпринимателя)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w:anchor="Par672" w:tooltip="Перечень сведений о контактных реквизитах" w:history="1">
              <w:r w:rsidRPr="00C257C5">
                <w:rPr>
                  <w:color w:val="0000FF"/>
                </w:rPr>
                <w:t>таблицей 4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0..*</w:t>
            </w:r>
          </w:p>
        </w:tc>
      </w:tr>
    </w:tbl>
    <w:p w:rsidR="00000000" w:rsidRDefault="00C257C5">
      <w:pPr>
        <w:pStyle w:val="ConsPlusNormal"/>
        <w:sectPr w:rsidR="00000000">
          <w:headerReference w:type="default" r:id="rId64"/>
          <w:footerReference w:type="default" r:id="rId6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1"/>
      </w:pPr>
      <w:r>
        <w:t>Таблица 3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10" w:name="Par615"/>
      <w:bookmarkEnd w:id="10"/>
      <w:r>
        <w:t>Перечень сведений об адресе</w:t>
      </w:r>
    </w:p>
    <w:p w:rsidR="00000000" w:rsidRDefault="00C257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2386"/>
        <w:gridCol w:w="4706"/>
        <w:gridCol w:w="1020"/>
      </w:tblGrid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Номер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Наименование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Описание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Мн.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вида адреса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кодовое обозначение вида адреса (адрес места нахождения, для переписки и т.д.) (указывается в соответствии с перечнем: "1" - адрес регистрации; "2" - фактический адрес; "3" - почтовый адрес)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страны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кодовое обозначение страны (указывается в соот</w:t>
            </w:r>
            <w:r w:rsidRPr="00C257C5">
              <w:t xml:space="preserve">ветствии с </w:t>
            </w:r>
            <w:hyperlink r:id="rId66" w:tooltip="Постановление Госстандарта России от 14.12.2001 N 529-ст (ред. от 29.05.2019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      <w:r w:rsidRPr="00C257C5">
                <w:rPr>
                  <w:color w:val="0000FF"/>
                </w:rPr>
                <w:t>ISO 3166</w:t>
              </w:r>
            </w:hyperlink>
            <w:r w:rsidRPr="00C257C5"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территории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единицы административно-территориального деле</w:t>
            </w:r>
            <w:r w:rsidRPr="00C257C5">
              <w:t>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Регион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наименование единицы административно-территориального деления первого уровня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Район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наименование единицы административно-территориального деления второго уровня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Город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наименование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Населенный пункт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наименование населенного пункта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Улица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наименование элемента улично-дорожной сети городской инфраструктуры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Номер дома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обозначение дома, корпуса, строения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Номер помещения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обозначение офиса или квартиры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Почтовый индекс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почтовый индекс предприятия почтовой связи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Номер абонентского ящика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номер абонентского ящика на предприятии почтовой связи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</w:tbl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1"/>
      </w:pPr>
      <w:r>
        <w:t>Таблица 4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11" w:name="Par672"/>
      <w:bookmarkEnd w:id="11"/>
      <w:r>
        <w:t>Перечень сведений о контактных реквизитах</w:t>
      </w:r>
    </w:p>
    <w:p w:rsidR="00000000" w:rsidRDefault="00C257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2386"/>
        <w:gridCol w:w="4706"/>
        <w:gridCol w:w="1020"/>
      </w:tblGrid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Номер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Наименование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Описание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Мн.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вида связи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кодовое обозначение вида средства (канала) связи (телефон, факс, электронная почта и др.) (указывается в соответствии с перечнем:</w:t>
            </w:r>
          </w:p>
          <w:p w:rsidR="00000000" w:rsidRPr="00C257C5" w:rsidRDefault="00C257C5">
            <w:pPr>
              <w:pStyle w:val="ConsPlusNormal"/>
            </w:pPr>
            <w:r w:rsidRPr="00C257C5">
              <w:t>"AO" - адрес сайта в информационно-телекоммуникационной сети "Интернет"; "EM" - электронная почта; "FX" - телефакс; "TE" - тел</w:t>
            </w:r>
            <w:r w:rsidRPr="00C257C5">
              <w:t xml:space="preserve">ефон; "TG" - телеграф; "TL" </w:t>
            </w:r>
            <w:r w:rsidRPr="00C257C5">
              <w:lastRenderedPageBreak/>
              <w:t>- телекс)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lastRenderedPageBreak/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lastRenderedPageBreak/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Наименование вида связи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наименование вида средства (канала) связи (телефон, факс, электронная почта и др.)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Идентификатор канала связи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 xml:space="preserve">последовательность символов, идентифицирующая канал связи (указание </w:t>
            </w:r>
            <w:r w:rsidRPr="00C257C5">
              <w:t>номера телефона, факса, адреса электронной почты и др.)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0..*</w:t>
            </w:r>
          </w:p>
        </w:tc>
      </w:tr>
    </w:tbl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1"/>
      </w:pPr>
      <w:r>
        <w:t>Таблица 5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12" w:name="Par694"/>
      <w:bookmarkEnd w:id="12"/>
      <w:r>
        <w:t>Перечень сведений о характеристиках товара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sectPr w:rsidR="00000000">
          <w:headerReference w:type="default" r:id="rId67"/>
          <w:footerReference w:type="default" r:id="rId6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"/>
        <w:gridCol w:w="3000"/>
        <w:gridCol w:w="3660"/>
        <w:gridCol w:w="2880"/>
        <w:gridCol w:w="975"/>
      </w:tblGrid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lastRenderedPageBreak/>
              <w:t>Номер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Наименование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Описание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Примечание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Мн.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Тип товара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общее описание товара (наименование типа продукции, к которой относится товар, и иные отличительные признаки товара (молоко, сметана, йогурт и т.п.)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Происхождение сырья (вид сельскохозяйственных животных)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отличительный признак товара по животному про</w:t>
            </w:r>
            <w:r w:rsidRPr="00C257C5">
              <w:t>исхождению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вид сельскохозяйственных животных, от которых произошло сырье для изготовления товара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Наименование товара на этикетке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формируется в свободной форме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Товарный знак (торговая марка)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сведения о товарном знаке (бренде, торговой марке)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абстрактное понятие, используемое в позиционировании товаров конкретного производителя на целевом рынке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Изображение товара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фотографическое изображение товара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элемент содержит фотографическое изображение товара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0..3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Массовая доля жира (в процента</w:t>
            </w:r>
            <w:r w:rsidRPr="00C257C5">
              <w:t>х)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процент содержания жира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элемент обязательный (в случае если товар подлежит ветеринарному контролю)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Массовая доля белка (в процентах)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процент содержания белка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элемент обязательный (в случае если товар подлежит ветеринарному контролю)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Масса нетто или объем молочной продукции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масса нетто потребительской упаковки товара или ее объем с указанием единицы 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элемент не заполняется для молочной продукции переменного количества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Признак лечебного или иного </w:t>
            </w:r>
            <w:r w:rsidRPr="00C257C5">
              <w:lastRenderedPageBreak/>
              <w:t>специализированного пит</w:t>
            </w:r>
            <w:r w:rsidRPr="00C257C5">
              <w:t>ания на молочной основе (при наличии)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lastRenderedPageBreak/>
              <w:t xml:space="preserve">принадлежность товара к лечебному </w:t>
            </w:r>
            <w:r w:rsidRPr="00C257C5">
              <w:lastRenderedPageBreak/>
              <w:t>или специальному 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lastRenderedPageBreak/>
              <w:t xml:space="preserve">признак принимает </w:t>
            </w:r>
            <w:r w:rsidRPr="00C257C5">
              <w:lastRenderedPageBreak/>
              <w:t>значение:</w:t>
            </w:r>
          </w:p>
          <w:p w:rsidR="00000000" w:rsidRPr="00C257C5" w:rsidRDefault="00C257C5">
            <w:pPr>
              <w:pStyle w:val="ConsPlusNormal"/>
            </w:pPr>
            <w:r w:rsidRPr="00C257C5">
              <w:t>"да" - лечебное или специальное питание;</w:t>
            </w:r>
          </w:p>
          <w:p w:rsidR="00000000" w:rsidRPr="00C257C5" w:rsidRDefault="00C257C5">
            <w:pPr>
              <w:pStyle w:val="ConsPlusNormal"/>
            </w:pPr>
            <w:r w:rsidRPr="00C257C5">
              <w:t>"нет" - в остальных случаях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lastRenderedPageBreak/>
              <w:t>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lastRenderedPageBreak/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Признак продукции детского питания на молочной основе (при наличии)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принадлежность товара к детскому 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признак принимает значение:</w:t>
            </w:r>
          </w:p>
          <w:p w:rsidR="00000000" w:rsidRPr="00C257C5" w:rsidRDefault="00C257C5">
            <w:pPr>
              <w:pStyle w:val="ConsPlusNormal"/>
            </w:pPr>
            <w:r w:rsidRPr="00C257C5">
              <w:t>"да" - детское питание;</w:t>
            </w:r>
          </w:p>
          <w:p w:rsidR="00000000" w:rsidRPr="00C257C5" w:rsidRDefault="00C257C5">
            <w:pPr>
              <w:pStyle w:val="ConsPlusNormal"/>
            </w:pPr>
            <w:r w:rsidRPr="00C257C5">
              <w:t>"нет" - в остальных случаях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Состав молочной продукции с указанием входящих в него компоне</w:t>
            </w:r>
            <w:r w:rsidRPr="00C257C5">
              <w:t>нтов (качественный)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описание качественного состава товара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формируется в свободной форме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Тип упаковки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описание типа потребительской упаковки, сформированное на основе использования гармонизированных со стандартами GS1 наименований типов упаковок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Материал упаковки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описание материалов потребительской упаковки, сформированное с использованием гармонизированных со стандартами GS1 наименований материалов упаковок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Признак подконтрольности товара ветеринарному надзору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признак подконтрольности т</w:t>
            </w:r>
            <w:r w:rsidRPr="00C257C5">
              <w:t>овара ветеринарному надзору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признак принимает значение:</w:t>
            </w:r>
          </w:p>
          <w:p w:rsidR="00000000" w:rsidRPr="00C257C5" w:rsidRDefault="00C257C5">
            <w:pPr>
              <w:pStyle w:val="ConsPlusNormal"/>
            </w:pPr>
            <w:r w:rsidRPr="00C257C5">
              <w:t>"да" - подконтрольный товар;</w:t>
            </w:r>
          </w:p>
          <w:p w:rsidR="00000000" w:rsidRPr="00C257C5" w:rsidRDefault="00C257C5">
            <w:pPr>
              <w:pStyle w:val="ConsPlusNormal"/>
            </w:pPr>
            <w:r w:rsidRPr="00C257C5">
              <w:t>"нет" - в остальных случаях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Признак срока хранения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признак принадлежности к товарам, срок хранения которых составляет до 40 суток (включительно)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признак принимает значение:</w:t>
            </w:r>
          </w:p>
          <w:p w:rsidR="00000000" w:rsidRPr="00C257C5" w:rsidRDefault="00C257C5">
            <w:pPr>
              <w:pStyle w:val="ConsPlusNormal"/>
            </w:pPr>
            <w:r w:rsidRPr="00C257C5">
              <w:t>"да" - срок хранения товара составляет до 40 суток (включительно);</w:t>
            </w:r>
          </w:p>
          <w:p w:rsidR="00000000" w:rsidRPr="00C257C5" w:rsidRDefault="00C257C5">
            <w:pPr>
              <w:pStyle w:val="ConsPlusNormal"/>
            </w:pPr>
            <w:r w:rsidRPr="00C257C5">
              <w:t>"нет" - в остальных случаях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lastRenderedPageBreak/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Количество потребительских упаковок в групповой упаковке (для групповых упаковок)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количество вложений потребительских упаковок </w:t>
            </w:r>
            <w:r w:rsidRPr="00C257C5">
              <w:t>в групповую упаковку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</w:tbl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1"/>
      </w:pPr>
      <w:r>
        <w:t>Таблица 6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13" w:name="Par792"/>
      <w:bookmarkEnd w:id="13"/>
      <w:r>
        <w:t>Перечень сведений о средстве идентификации товара</w:t>
      </w:r>
    </w:p>
    <w:p w:rsidR="00000000" w:rsidRDefault="00C257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"/>
        <w:gridCol w:w="3000"/>
        <w:gridCol w:w="3660"/>
        <w:gridCol w:w="2880"/>
        <w:gridCol w:w="975"/>
      </w:tblGrid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Номер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Наименование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Описание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Примечание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Мн.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Вид средства идентификации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указывается 3-значный код вида средства идентификации в соответствии с перечнем видов средств идентификации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w:anchor="Par827" w:tooltip="Вид средства идентификации" w:history="1">
              <w:r w:rsidRPr="00C257C5">
                <w:rPr>
                  <w:color w:val="0000FF"/>
                </w:rPr>
                <w:t>таблицей 7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Номер по реестру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указывается номер по реестру средств идентификации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Блок данных средства идентификации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1..*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Идентификатор применения (AI)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цифровой идентификатор применения, заключенный в круглые скобки, обозначающий назначение блока информации, содержащейся в средстве идентификации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в соответствии с </w:t>
            </w:r>
            <w:hyperlink w:anchor="Par857" w:tooltip="Перечень" w:history="1">
              <w:r w:rsidRPr="00C257C5">
                <w:rPr>
                  <w:color w:val="0000FF"/>
                </w:rPr>
                <w:t>таблицей 8</w:t>
              </w:r>
            </w:hyperlink>
            <w:r w:rsidRPr="00C257C5">
              <w:t xml:space="preserve"> согласно правилам, определенным в </w:t>
            </w:r>
            <w:hyperlink w:anchor="Par893" w:tooltip="Правила" w:history="1">
              <w:r w:rsidRPr="00C257C5">
                <w:rPr>
                  <w:color w:val="0000FF"/>
                </w:rPr>
                <w:t>таблице 9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0..1</w:t>
            </w:r>
          </w:p>
        </w:tc>
      </w:tr>
      <w:tr w:rsidR="00000000" w:rsidRPr="00C257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Символьное значение блока информации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содержит символьное значение блока информации, содержащейся в средстве идентификации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 xml:space="preserve">указывается согласно правилам, определенным в </w:t>
            </w:r>
            <w:hyperlink w:anchor="Par893" w:tooltip="Правила" w:history="1">
              <w:r w:rsidRPr="00C257C5">
                <w:rPr>
                  <w:color w:val="0000FF"/>
                </w:rPr>
                <w:t>таблице 9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</w:tr>
    </w:tbl>
    <w:p w:rsidR="00000000" w:rsidRDefault="00C257C5">
      <w:pPr>
        <w:pStyle w:val="ConsPlusNormal"/>
        <w:sectPr w:rsidR="00000000">
          <w:headerReference w:type="default" r:id="rId69"/>
          <w:footerReference w:type="default" r:id="rId7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1"/>
      </w:pPr>
      <w:r>
        <w:t>Таблица 7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14" w:name="Par827"/>
      <w:bookmarkEnd w:id="14"/>
      <w:r>
        <w:t>Вид средства идентификации</w:t>
      </w:r>
    </w:p>
    <w:p w:rsidR="00000000" w:rsidRDefault="00C257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381"/>
        <w:gridCol w:w="5092"/>
      </w:tblGrid>
      <w:tr w:rsidR="00000000" w:rsidRPr="00C257C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Код раздела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Код вида средст</w:t>
            </w:r>
            <w:r w:rsidRPr="00C257C5">
              <w:t>ва идентификации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Наименование вида средства идентификации</w:t>
            </w:r>
          </w:p>
        </w:tc>
      </w:tr>
      <w:tr w:rsidR="00000000" w:rsidRPr="00C257C5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линейный штриховой код</w:t>
            </w:r>
          </w:p>
        </w:tc>
      </w:tr>
      <w:tr w:rsidR="00000000" w:rsidRPr="00C257C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101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линейный штриховой код Code 128</w:t>
            </w:r>
          </w:p>
        </w:tc>
      </w:tr>
      <w:tr w:rsidR="00000000" w:rsidRPr="00C257C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2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двумерный многоуровневый штриховой код</w:t>
            </w:r>
          </w:p>
        </w:tc>
      </w:tr>
      <w:tr w:rsidR="00000000" w:rsidRPr="00C257C5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3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двумерный матричный штриховой код</w:t>
            </w:r>
          </w:p>
        </w:tc>
      </w:tr>
      <w:tr w:rsidR="00000000" w:rsidRPr="00C257C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301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DataMatrix код</w:t>
            </w:r>
          </w:p>
        </w:tc>
      </w:tr>
      <w:tr w:rsidR="00000000" w:rsidRPr="00C257C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302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QR код</w:t>
            </w:r>
          </w:p>
        </w:tc>
      </w:tr>
      <w:tr w:rsidR="00000000" w:rsidRPr="00C257C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303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Micro QR код</w:t>
            </w:r>
          </w:p>
        </w:tc>
      </w:tr>
      <w:tr w:rsidR="00000000" w:rsidRPr="00C257C5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4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радиометки</w:t>
            </w:r>
          </w:p>
        </w:tc>
      </w:tr>
      <w:tr w:rsidR="00000000" w:rsidRPr="00C257C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401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RFID-метка UHF-диапазона</w:t>
            </w:r>
          </w:p>
        </w:tc>
      </w:tr>
      <w:tr w:rsidR="00000000" w:rsidRPr="00C257C5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9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прочие виды средств идентификации</w:t>
            </w:r>
          </w:p>
        </w:tc>
      </w:tr>
      <w:tr w:rsidR="00000000" w:rsidRPr="00C257C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999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прочее</w:t>
            </w:r>
          </w:p>
        </w:tc>
      </w:tr>
    </w:tbl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1"/>
      </w:pPr>
      <w:r>
        <w:t>Таблица 8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15" w:name="Par857"/>
      <w:bookmarkEnd w:id="15"/>
      <w:r>
        <w:t>Перечень</w:t>
      </w:r>
    </w:p>
    <w:p w:rsidR="00000000" w:rsidRDefault="00C257C5">
      <w:pPr>
        <w:pStyle w:val="ConsPlusTitle"/>
        <w:jc w:val="center"/>
      </w:pPr>
      <w:r>
        <w:t>идентификаторов применения (AI), используемых</w:t>
      </w:r>
    </w:p>
    <w:p w:rsidR="00000000" w:rsidRDefault="00C257C5">
      <w:pPr>
        <w:pStyle w:val="ConsPlusTitle"/>
        <w:jc w:val="center"/>
      </w:pPr>
      <w:r>
        <w:t xml:space="preserve">при маркировке товаров, классифицируемых в позициях </w:t>
      </w:r>
      <w:hyperlink r:id="rId71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0401</w:t>
        </w:r>
      </w:hyperlink>
      <w:r>
        <w:t>,</w:t>
      </w:r>
    </w:p>
    <w:p w:rsidR="00000000" w:rsidRDefault="00C257C5">
      <w:pPr>
        <w:pStyle w:val="ConsPlusTitle"/>
        <w:jc w:val="center"/>
      </w:pPr>
      <w:hyperlink r:id="rId72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0402</w:t>
        </w:r>
      </w:hyperlink>
      <w:r>
        <w:t xml:space="preserve">, </w:t>
      </w:r>
      <w:hyperlink r:id="rId73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0403</w:t>
        </w:r>
      </w:hyperlink>
      <w:r>
        <w:t xml:space="preserve">, </w:t>
      </w:r>
      <w:hyperlink r:id="rId74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0404</w:t>
        </w:r>
      </w:hyperlink>
      <w:r>
        <w:t xml:space="preserve">, </w:t>
      </w:r>
      <w:hyperlink r:id="rId75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0405</w:t>
        </w:r>
      </w:hyperlink>
      <w:r>
        <w:t xml:space="preserve">, </w:t>
      </w:r>
      <w:hyperlink r:id="rId76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0406</w:t>
        </w:r>
      </w:hyperlink>
      <w:r>
        <w:t xml:space="preserve">, </w:t>
      </w:r>
      <w:hyperlink r:id="rId77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2105 00</w:t>
        </w:r>
      </w:hyperlink>
      <w:r>
        <w:t xml:space="preserve">, </w:t>
      </w:r>
      <w:hyperlink r:id="rId78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2202 99 910 0</w:t>
        </w:r>
      </w:hyperlink>
      <w:r>
        <w:t xml:space="preserve">, </w:t>
      </w:r>
      <w:hyperlink r:id="rId79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2202</w:t>
        </w:r>
      </w:hyperlink>
    </w:p>
    <w:p w:rsidR="00000000" w:rsidRDefault="00C257C5">
      <w:pPr>
        <w:pStyle w:val="ConsPlusTitle"/>
        <w:jc w:val="center"/>
      </w:pPr>
      <w:r>
        <w:t xml:space="preserve">99 950 0, </w:t>
      </w:r>
      <w:hyperlink r:id="rId80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2202 99 990 0</w:t>
        </w:r>
      </w:hyperlink>
      <w:r>
        <w:t xml:space="preserve"> в соответствии с единой Товарной</w:t>
      </w:r>
    </w:p>
    <w:p w:rsidR="00000000" w:rsidRDefault="00C257C5">
      <w:pPr>
        <w:pStyle w:val="ConsPlusTitle"/>
        <w:jc w:val="center"/>
      </w:pPr>
      <w:r>
        <w:t>номенклатурой внешнеэкономической деятельности</w:t>
      </w:r>
    </w:p>
    <w:p w:rsidR="00000000" w:rsidRDefault="00C257C5">
      <w:pPr>
        <w:pStyle w:val="ConsPlusTitle"/>
        <w:jc w:val="center"/>
      </w:pPr>
      <w:r>
        <w:t>Евразийского экон</w:t>
      </w:r>
      <w:r>
        <w:t>омического союза</w:t>
      </w:r>
    </w:p>
    <w:p w:rsidR="00000000" w:rsidRDefault="00C257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890"/>
        <w:gridCol w:w="1440"/>
        <w:gridCol w:w="2655"/>
        <w:gridCol w:w="3210"/>
      </w:tblGrid>
      <w:tr w:rsidR="00000000" w:rsidRPr="00C257C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Код 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Полное наименование 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Формат элементной строки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Описание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Примечание</w:t>
            </w:r>
          </w:p>
        </w:tc>
      </w:tr>
      <w:tr w:rsidR="00000000" w:rsidRPr="00C257C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Серийный код транспортной упаковки (тары) - SSCC (Serial Shipping Container Code)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N2+N18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поле данных содержит номер SSCC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идентификатор применения AI (00) показ</w:t>
            </w:r>
            <w:r w:rsidRPr="00C257C5">
              <w:t>ывает, что цифровое поле из 18 символов, следующих непосредственно за ним, содержит серийный код транспортной упаковки (тары) (SSCC), который используется для маркировки логистической единицы</w:t>
            </w:r>
          </w:p>
        </w:tc>
      </w:tr>
      <w:tr w:rsidR="00000000" w:rsidRPr="00C257C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Глобальный идентификационн</w:t>
            </w:r>
            <w:r w:rsidRPr="00C257C5">
              <w:lastRenderedPageBreak/>
              <w:t>ый номер единицы товара - GTIN (Global Trade Item Number)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lastRenderedPageBreak/>
              <w:t>N2+N14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 xml:space="preserve">GTIN (Global Trade Item Number) - глобальный </w:t>
            </w:r>
            <w:r w:rsidRPr="00C257C5">
              <w:lastRenderedPageBreak/>
              <w:t>идентификационный номер разновидности товара одного наименования (артикула) в системе открытых стандартов GS1. 14-значны</w:t>
            </w:r>
            <w:r w:rsidRPr="00C257C5">
              <w:t>й цифровой идентификатор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lastRenderedPageBreak/>
              <w:t xml:space="preserve">идентификатор применения AI (01) показывает, что цифровое </w:t>
            </w:r>
            <w:r w:rsidRPr="00C257C5">
              <w:lastRenderedPageBreak/>
              <w:t>поле из 14 символов, следующих непосредственно за ним, содержит глобальный идентификационный номер единицы товара (GTIN), который используется для идентификации единицы това</w:t>
            </w:r>
            <w:r w:rsidRPr="00C257C5">
              <w:t>ра</w:t>
            </w:r>
          </w:p>
        </w:tc>
      </w:tr>
      <w:tr w:rsidR="00000000" w:rsidRPr="00C257C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lastRenderedPageBreak/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Серийный номер (Serial Number)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N2+X..8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серийный номер (Serial Number)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идентификатор применения AI (21) показывает, что поле размером 6 или 8 символов, следующих непосредственно за ним, содержит серийный номер товара, который присваивается товару опе</w:t>
            </w:r>
            <w:r w:rsidRPr="00C257C5">
              <w:t>ратором или изготовителем на весь срок его службы. В сочетании с GTIN серийный номер является уникальным идентификатором каждой товарной единицы</w:t>
            </w:r>
          </w:p>
        </w:tc>
      </w:tr>
      <w:tr w:rsidR="00000000" w:rsidRPr="00C257C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значение кода проверки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257C5" w:rsidRDefault="00C257C5">
            <w:pPr>
              <w:pStyle w:val="ConsPlusNormal"/>
            </w:pPr>
            <w:r w:rsidRPr="00C257C5">
              <w:t>применяется в соответствии с законодательством государства-члена. Необходимость передачи сведений при трансграничном перемещении товаров определяется в соответствии с законодательством государства-члена</w:t>
            </w:r>
          </w:p>
        </w:tc>
      </w:tr>
    </w:tbl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1"/>
      </w:pPr>
      <w:r>
        <w:t>Таблица 9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16" w:name="Par893"/>
      <w:bookmarkEnd w:id="16"/>
      <w:r>
        <w:t>Правила</w:t>
      </w:r>
    </w:p>
    <w:p w:rsidR="00000000" w:rsidRDefault="00C257C5">
      <w:pPr>
        <w:pStyle w:val="ConsPlusTitle"/>
        <w:jc w:val="center"/>
      </w:pPr>
      <w:r>
        <w:t>формирования реквизи</w:t>
      </w:r>
      <w:r>
        <w:t>та "Блок данных средства идентификации"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sectPr w:rsidR="00000000">
          <w:headerReference w:type="default" r:id="rId81"/>
          <w:footerReference w:type="default" r:id="rId8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5"/>
        <w:gridCol w:w="1815"/>
        <w:gridCol w:w="7305"/>
      </w:tblGrid>
      <w:tr w:rsidR="00000000" w:rsidRPr="00C257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lastRenderedPageBreak/>
              <w:t xml:space="preserve">Код товара в соответствии с </w:t>
            </w:r>
            <w:hyperlink r:id="rId83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ТН</w:t>
              </w:r>
            </w:hyperlink>
            <w:r w:rsidRPr="00C257C5">
              <w:t xml:space="preserve"> ВЭД ЕАЭС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Вид средства и</w:t>
            </w:r>
            <w:r w:rsidRPr="00C257C5">
              <w:t>дентификации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Правило формирования реквизита "Блок данных средства идентификации"</w:t>
            </w:r>
          </w:p>
        </w:tc>
      </w:tr>
      <w:tr w:rsidR="00000000" w:rsidRPr="00C257C5">
        <w:tc>
          <w:tcPr>
            <w:tcW w:w="1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  <w:outlineLvl w:val="2"/>
            </w:pPr>
            <w:r w:rsidRPr="00C257C5">
              <w:t>Правила формирования реквизита "Блок данных средства идентификации" в части средства идентификации, нанесенного на товар, индивидуальную или потребительскую упаковку</w:t>
            </w:r>
          </w:p>
        </w:tc>
      </w:tr>
      <w:tr w:rsidR="00000000" w:rsidRPr="00C257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84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0401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85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0402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86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0403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87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0404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88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0405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89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4006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90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2105 00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91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2202 99 910 0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92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2202 99 950 0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93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2202 99 990 0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301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</w:pPr>
            <w:r w:rsidRPr="00C257C5">
              <w:t>1. Количество создаваемых экземпляров реквизита "Блок данных средства идентификации": 3</w:t>
            </w:r>
          </w:p>
          <w:p w:rsidR="00000000" w:rsidRPr="00C257C5" w:rsidRDefault="00C257C5">
            <w:pPr>
              <w:pStyle w:val="ConsPlusNormal"/>
            </w:pPr>
            <w:r w:rsidRPr="00C257C5">
              <w:t>2. Требования к пер</w:t>
            </w:r>
            <w:r w:rsidRPr="00C257C5">
              <w:t>вому экземпляру реквизита "Блок данных средства идентификации": значение реквизита "Идентификатор применения (AI)": "01";</w:t>
            </w:r>
          </w:p>
          <w:p w:rsidR="00000000" w:rsidRPr="00C257C5" w:rsidRDefault="00C257C5">
            <w:pPr>
              <w:pStyle w:val="ConsPlusNormal"/>
            </w:pPr>
            <w:r w:rsidRPr="00C257C5">
              <w:t>значение реквизита "Символьное значение блока информации": реквизит должен содержать идентификационный номер товара (GTIN).</w:t>
            </w:r>
          </w:p>
          <w:p w:rsidR="00000000" w:rsidRPr="00C257C5" w:rsidRDefault="00C257C5">
            <w:pPr>
              <w:pStyle w:val="ConsPlusNormal"/>
            </w:pPr>
            <w:r w:rsidRPr="00C257C5">
              <w:t>3. Требования ко второму экземпляру реквизита "Блок данных средства идентификации": значение реквизита "Идентификатор применения (AI)": "21";</w:t>
            </w:r>
          </w:p>
          <w:p w:rsidR="00000000" w:rsidRPr="00C257C5" w:rsidRDefault="00C257C5">
            <w:pPr>
              <w:pStyle w:val="ConsPlusNormal"/>
            </w:pPr>
            <w:r w:rsidRPr="00C257C5">
              <w:t>значение реквизита "Символьное значение блока информации": реквизит должен содержать индивидуальный серийный номер</w:t>
            </w:r>
            <w:r w:rsidRPr="00C257C5">
              <w:t xml:space="preserve"> товара (SN).</w:t>
            </w:r>
          </w:p>
          <w:p w:rsidR="00000000" w:rsidRPr="00C257C5" w:rsidRDefault="00C257C5">
            <w:pPr>
              <w:pStyle w:val="ConsPlusNormal"/>
            </w:pPr>
            <w:r w:rsidRPr="00C257C5">
              <w:t>4. Требования к третьему экземпляру реквизита "Блок данных средства идентификации": значение реквизита "Идентификатор применения (AI)": "93";</w:t>
            </w:r>
          </w:p>
          <w:p w:rsidR="00000000" w:rsidRPr="00C257C5" w:rsidRDefault="00C257C5">
            <w:pPr>
              <w:pStyle w:val="ConsPlusNormal"/>
            </w:pPr>
            <w:r w:rsidRPr="00C257C5">
              <w:t xml:space="preserve">значение реквизита "Символьное значение блока информации": код проверки (применяется в соответствии </w:t>
            </w:r>
            <w:r w:rsidRPr="00C257C5">
              <w:t>с законодательством государства-члена).</w:t>
            </w:r>
          </w:p>
        </w:tc>
      </w:tr>
      <w:tr w:rsidR="00000000" w:rsidRPr="00C257C5">
        <w:tc>
          <w:tcPr>
            <w:tcW w:w="1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257C5" w:rsidRDefault="00C257C5">
            <w:pPr>
              <w:pStyle w:val="ConsPlusNormal"/>
              <w:jc w:val="center"/>
              <w:outlineLvl w:val="2"/>
            </w:pPr>
            <w:r w:rsidRPr="00C257C5">
              <w:t>Правила формирования реквизита "Блок данных средства идентификации" в части средств идентификации, нанесенных на транспортную упаковку</w:t>
            </w:r>
          </w:p>
        </w:tc>
      </w:tr>
      <w:tr w:rsidR="00000000" w:rsidRPr="00C257C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hyperlink r:id="rId94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0401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95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0402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96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0403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97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0404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98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0405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99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4006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100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2105 00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101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2202 99 910 0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102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2202 99 950 0</w:t>
              </w:r>
            </w:hyperlink>
            <w:r w:rsidRPr="00C257C5">
              <w:t>,</w:t>
            </w:r>
          </w:p>
          <w:p w:rsidR="00000000" w:rsidRPr="00C257C5" w:rsidRDefault="00C257C5">
            <w:pPr>
              <w:pStyle w:val="ConsPlusNormal"/>
              <w:jc w:val="center"/>
            </w:pPr>
            <w:hyperlink r:id="rId103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      <w:r w:rsidRPr="00C257C5">
                <w:rPr>
                  <w:color w:val="0000FF"/>
                </w:rPr>
                <w:t>2202 99 990 0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101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Код идентификации транспортной упаковки может содержать от 18 до 74 символов включительно и состоять из цифр (0 - 9), букв латинского алфавита (A - Z a - z) и</w:t>
            </w:r>
            <w:r w:rsidRPr="00C257C5">
              <w:t xml:space="preserve"> специальных символов (%&amp;'"()* +,-_./:;&lt; = &gt;?!)</w:t>
            </w:r>
          </w:p>
        </w:tc>
      </w:tr>
    </w:tbl>
    <w:p w:rsidR="00000000" w:rsidRDefault="00C257C5">
      <w:pPr>
        <w:pStyle w:val="ConsPlusNormal"/>
        <w:sectPr w:rsidR="00000000">
          <w:headerReference w:type="default" r:id="rId104"/>
          <w:footerReference w:type="default" r:id="rId10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1"/>
      </w:pPr>
      <w:r>
        <w:t>Таблица 10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17" w:name="Par934"/>
      <w:bookmarkEnd w:id="17"/>
      <w:r>
        <w:t>Перечень</w:t>
      </w:r>
    </w:p>
    <w:p w:rsidR="00000000" w:rsidRDefault="00C257C5">
      <w:pPr>
        <w:pStyle w:val="ConsPlusTitle"/>
        <w:jc w:val="center"/>
      </w:pPr>
      <w:r>
        <w:t>статусов маркированных товаров, используемых при обмене</w:t>
      </w:r>
    </w:p>
    <w:p w:rsidR="00000000" w:rsidRDefault="00C257C5">
      <w:pPr>
        <w:pStyle w:val="ConsPlusTitle"/>
        <w:jc w:val="center"/>
      </w:pPr>
      <w:r>
        <w:t>сведениями о маркированных товарах и средствах</w:t>
      </w:r>
    </w:p>
    <w:p w:rsidR="00000000" w:rsidRDefault="00C257C5">
      <w:pPr>
        <w:pStyle w:val="ConsPlusTitle"/>
        <w:jc w:val="center"/>
      </w:pPr>
      <w:r>
        <w:t>их идентификации</w:t>
      </w:r>
    </w:p>
    <w:p w:rsidR="00000000" w:rsidRDefault="00C257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5"/>
        <w:gridCol w:w="2370"/>
        <w:gridCol w:w="5556"/>
      </w:tblGrid>
      <w:tr w:rsidR="00000000" w:rsidRPr="00C257C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Код статуса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Описание статуса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Возможные значения кодов и описания причины установки статуса</w:t>
            </w:r>
          </w:p>
        </w:tc>
      </w:tr>
      <w:tr w:rsidR="00000000" w:rsidRPr="00C257C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состояние не определено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"99" - информация аннулирована (устанавливается в системе импортера)</w:t>
            </w:r>
          </w:p>
          <w:p w:rsidR="00000000" w:rsidRPr="00C257C5" w:rsidRDefault="00C257C5">
            <w:pPr>
              <w:pStyle w:val="ConsPlusNormal"/>
            </w:pPr>
            <w:r w:rsidRPr="00C257C5">
              <w:t>"34" - возврат товара продавцу в рамках трансграничной торговли (устанавливается в системе импортера)</w:t>
            </w:r>
          </w:p>
        </w:tc>
      </w:tr>
      <w:tr w:rsidR="00000000" w:rsidRPr="00C257C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товар введен в оборот в государстве-члене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"33" - принятие товара к учету в рамках</w:t>
            </w:r>
            <w:r w:rsidRPr="00C257C5">
              <w:t xml:space="preserve"> трансграничной торговли (устанавливается в системе импортера)</w:t>
            </w:r>
          </w:p>
          <w:p w:rsidR="00000000" w:rsidRPr="00C257C5" w:rsidRDefault="00C257C5">
            <w:pPr>
              <w:pStyle w:val="ConsPlusNormal"/>
            </w:pPr>
            <w:r w:rsidRPr="00C257C5">
              <w:t>"34" - возврат товара продавцу в рамках трансграничной торговли (устанавливается в системе экспортера)</w:t>
            </w:r>
          </w:p>
          <w:p w:rsidR="00000000" w:rsidRPr="00C257C5" w:rsidRDefault="00C257C5">
            <w:pPr>
              <w:pStyle w:val="ConsPlusNormal"/>
            </w:pPr>
            <w:r w:rsidRPr="00C257C5">
              <w:t>"99" - информация аннулирована (устанавливается в системе экспортера)</w:t>
            </w:r>
          </w:p>
        </w:tc>
      </w:tr>
      <w:tr w:rsidR="00000000" w:rsidRPr="00C257C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товар выведен из</w:t>
            </w:r>
            <w:r w:rsidRPr="00C257C5">
              <w:t xml:space="preserve"> оборота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"33" - принятие товара к учету в рамках трансграничной торговли (устанавливается в системе экспортера)</w:t>
            </w:r>
          </w:p>
        </w:tc>
      </w:tr>
      <w:tr w:rsidR="00000000" w:rsidRPr="00C257C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  <w:jc w:val="center"/>
            </w:pPr>
            <w:r w:rsidRPr="00C257C5">
              <w:t>31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  <w:r w:rsidRPr="00C257C5">
              <w:t>товар реализован (предназначен для реализации) в рамках трансграничной торговли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257C5" w:rsidRDefault="00C257C5">
            <w:pPr>
              <w:pStyle w:val="ConsPlusNormal"/>
            </w:pPr>
          </w:p>
        </w:tc>
      </w:tr>
    </w:tbl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right"/>
        <w:outlineLvl w:val="0"/>
      </w:pPr>
      <w:r>
        <w:t>Утвержден</w:t>
      </w:r>
    </w:p>
    <w:p w:rsidR="00000000" w:rsidRDefault="00C257C5">
      <w:pPr>
        <w:pStyle w:val="ConsPlusNormal"/>
        <w:jc w:val="right"/>
      </w:pPr>
      <w:r>
        <w:t>Решением Совета</w:t>
      </w:r>
    </w:p>
    <w:p w:rsidR="00000000" w:rsidRDefault="00C257C5">
      <w:pPr>
        <w:pStyle w:val="ConsPlusNormal"/>
        <w:jc w:val="right"/>
      </w:pPr>
      <w:r>
        <w:t>Евразийской экономической комиссии</w:t>
      </w:r>
    </w:p>
    <w:p w:rsidR="00000000" w:rsidRDefault="00C257C5">
      <w:pPr>
        <w:pStyle w:val="ConsPlusNormal"/>
        <w:jc w:val="right"/>
      </w:pPr>
      <w:r>
        <w:t>от 23 декабря 2020 г. N 129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Title"/>
        <w:jc w:val="center"/>
      </w:pPr>
      <w:bookmarkStart w:id="18" w:name="Par967"/>
      <w:bookmarkEnd w:id="18"/>
      <w:r>
        <w:t>МИНИМАЛЬНЫЙ СОСТАВ</w:t>
      </w:r>
    </w:p>
    <w:p w:rsidR="00000000" w:rsidRDefault="00C257C5">
      <w:pPr>
        <w:pStyle w:val="ConsPlusTitle"/>
        <w:jc w:val="center"/>
      </w:pPr>
      <w:r>
        <w:t>СВЕДЕНИЙ О МАРКИРОВАННОМ ТОВАРЕ, СОДЕРЖАЩИХСЯ</w:t>
      </w:r>
    </w:p>
    <w:p w:rsidR="00000000" w:rsidRDefault="00C257C5">
      <w:pPr>
        <w:pStyle w:val="ConsPlusTitle"/>
        <w:jc w:val="center"/>
      </w:pPr>
      <w:r>
        <w:t>В ИНФОРМАЦИОННОЙ СИСТЕМЕ МАРКИРОВКИ ТОВАРОВ, ДОСТУП</w:t>
      </w:r>
    </w:p>
    <w:p w:rsidR="00000000" w:rsidRDefault="00C257C5">
      <w:pPr>
        <w:pStyle w:val="ConsPlusTitle"/>
        <w:jc w:val="center"/>
      </w:pPr>
      <w:r>
        <w:t>К КОТОРЫМ ПРЕДОСТАВЛЯЕТСЯ ПОТРЕБИТЕЛЯМ И ИНЫМ (ЮРИДИЧЕСКИМ</w:t>
      </w:r>
    </w:p>
    <w:p w:rsidR="00000000" w:rsidRDefault="00C257C5">
      <w:pPr>
        <w:pStyle w:val="ConsPlusTitle"/>
        <w:jc w:val="center"/>
      </w:pPr>
      <w:r>
        <w:t>И ФИ</w:t>
      </w:r>
      <w:r>
        <w:t>ЗИЧЕСКИМ) ЗАИНТЕРЕСОВАННЫМ ЛИЦАМ, В ТОМ ЧИСЛЕ</w:t>
      </w:r>
    </w:p>
    <w:p w:rsidR="00000000" w:rsidRDefault="00C257C5">
      <w:pPr>
        <w:pStyle w:val="ConsPlusTitle"/>
        <w:jc w:val="center"/>
      </w:pPr>
      <w:r>
        <w:t>ПОСРЕДСТВОМ ИНФОРМАЦИОННЫХ СЕРВИСОВ В СОСТАВЕ НАЦИОНАЛЬНЫХ</w:t>
      </w:r>
    </w:p>
    <w:p w:rsidR="00000000" w:rsidRDefault="00C257C5">
      <w:pPr>
        <w:pStyle w:val="ConsPlusTitle"/>
        <w:jc w:val="center"/>
      </w:pPr>
      <w:r>
        <w:t>КОМПОНЕНТОВ И ИНТЕГРАЦИОННОГО КОМПОНЕНТА ИНФОРМАЦИОННОЙ</w:t>
      </w:r>
    </w:p>
    <w:p w:rsidR="00000000" w:rsidRDefault="00C257C5">
      <w:pPr>
        <w:pStyle w:val="ConsPlusTitle"/>
        <w:jc w:val="center"/>
      </w:pPr>
      <w:r>
        <w:t>СИСТЕМЫ МАРКИРОВКИ ТОВАРОВ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ind w:firstLine="540"/>
        <w:jc w:val="both"/>
      </w:pPr>
      <w:r>
        <w:t>1. Глобальный номер торговой единицы (Global Trade Item Number (GTI</w:t>
      </w:r>
      <w:r>
        <w:t>N)).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2. Индивидуальный серийный номер единицы товара (SN).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 xml:space="preserve">3. Код единой Товарной </w:t>
      </w:r>
      <w:hyperlink r:id="rId106" w:tooltip="Решение Совета Евразийской экономической комиссии от 16.07.2012 N 54 (ред. от 05.04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4.05.2021){КонсультантПлюс}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(10 знаков).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lastRenderedPageBreak/>
        <w:t>4. Наименование товара.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5. Сведения о товаре: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тип продукции;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товарный знак (торговая марка);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происхож</w:t>
      </w:r>
      <w:r>
        <w:t>дение сырья (вид сельскохозяйственных животных);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массовая доля жира (в процентах) &lt;*&gt;;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257C5">
      <w:pPr>
        <w:pStyle w:val="ConsPlusNormal"/>
        <w:spacing w:before="200"/>
        <w:ind w:firstLine="540"/>
        <w:jc w:val="both"/>
      </w:pPr>
      <w:bookmarkStart w:id="19" w:name="Par986"/>
      <w:bookmarkEnd w:id="19"/>
      <w:r>
        <w:t>&lt;*&gt; Сведения указываются в обязательном порядке в случае, если это предусмотрено законодательством государства - члена Евразийского экономического союза.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ind w:firstLine="540"/>
        <w:jc w:val="both"/>
      </w:pPr>
      <w:r>
        <w:t xml:space="preserve">массовая доля белка (в процентах) (в случае, если товар подлежит ветеринарному контролю) </w:t>
      </w:r>
      <w:hyperlink w:anchor="Par986" w:tooltip="&lt;*&gt; Сведения указываются в обязательном порядке в случае, если это предусмотрено законодательством государства - члена Евразийского экономического союза." w:history="1">
        <w:r>
          <w:rPr>
            <w:color w:val="0000FF"/>
          </w:rPr>
          <w:t>&lt;*&gt;</w:t>
        </w:r>
      </w:hyperlink>
      <w:r>
        <w:t>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масса нетто или объем молочной продукции;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состав молочной продукции с указанием в</w:t>
      </w:r>
      <w:r>
        <w:t>ходящих в него компонентов (качественный);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тип упаковки;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материал упаковки;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 xml:space="preserve">признак подконтрольности товара ветеринарному надзору </w:t>
      </w:r>
      <w:hyperlink w:anchor="Par986" w:tooltip="&lt;*&gt; Сведения указываются в обязательном порядке в случае, если это предусмотрено законодательством государства - члена Евразийского экономического союза." w:history="1">
        <w:r>
          <w:rPr>
            <w:color w:val="0000FF"/>
          </w:rPr>
          <w:t>&lt;*&gt;</w:t>
        </w:r>
      </w:hyperlink>
      <w:r>
        <w:t>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признак лечебного или иного специализированного питания на молочной основе (при наличии);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признак продукции детского питания на молочной основе (при наличии);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вид документа, подтверждающего соотв</w:t>
      </w:r>
      <w:r>
        <w:t>етствие товара (свидетельство о государственной регистрации или декларация о соответствии) требованиям по безопасности, номер и дата документа (при наличии требований о подтверждении соответствия товара);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срок хранения до 40 суток (включительно) &lt;**&gt;.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----</w:t>
      </w:r>
      <w:r>
        <w:t>----------------------------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&lt;**&gt; Указывается минимальный срок хранения, предусмотренный для данного вида товара соответствующей нормативно-технической документацией, при соблюдении установленных условий хранения.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ind w:firstLine="540"/>
        <w:jc w:val="both"/>
      </w:pPr>
      <w:r>
        <w:t>6. Страна происхождения товара.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7. Информ</w:t>
      </w:r>
      <w:r>
        <w:t>ация о субъекте хозяйствования, предоставившем информацию о маркируемом товаре (наименование юридического лица, фамилия, имя, отчество (при наличии) физического лица, зарегистрированного в качестве индивидуального предпринимателя (далее - индивидуальный пр</w:t>
      </w:r>
      <w:r>
        <w:t>едприниматель), идентификационный код (номер) (для Республики Армения - учетный номер налогоплательщика (УИН), для Республики Беларусь - учетный номер плательщика (УНП), для Республики Казахстан - индивидуальный идентификационный номер (ИНН) или бизнес-иде</w:t>
      </w:r>
      <w:r>
        <w:t>нтификационный номер (БИН), для Кыргызской Республики - идентификационный налоговый номер налогоплательщика (ИНН), для Российской Федерации идентификационный номер налогоплательщика (ИНН)), адрес места нахождения юридического лица или индивидуального предп</w:t>
      </w:r>
      <w:r>
        <w:t>ринимателя).</w:t>
      </w:r>
    </w:p>
    <w:p w:rsidR="00000000" w:rsidRDefault="00C257C5">
      <w:pPr>
        <w:pStyle w:val="ConsPlusNormal"/>
        <w:spacing w:before="200"/>
        <w:ind w:firstLine="540"/>
        <w:jc w:val="both"/>
      </w:pPr>
      <w:r>
        <w:t>8. Информация о производителе товара (наименование юридического лица, фамилия, имя, отчество (при наличии) индивидуального предпринимателя).</w:t>
      </w:r>
    </w:p>
    <w:p w:rsidR="00000000" w:rsidRDefault="00C257C5">
      <w:pPr>
        <w:pStyle w:val="ConsPlusNormal"/>
        <w:jc w:val="both"/>
      </w:pPr>
    </w:p>
    <w:p w:rsidR="00000000" w:rsidRDefault="00C257C5">
      <w:pPr>
        <w:pStyle w:val="ConsPlusNormal"/>
        <w:jc w:val="both"/>
      </w:pPr>
    </w:p>
    <w:p w:rsidR="00C257C5" w:rsidRDefault="00C257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57C5">
      <w:headerReference w:type="default" r:id="rId107"/>
      <w:footerReference w:type="default" r:id="rId10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C5" w:rsidRDefault="00C257C5">
      <w:pPr>
        <w:spacing w:after="0" w:line="240" w:lineRule="auto"/>
      </w:pPr>
      <w:r>
        <w:separator/>
      </w:r>
    </w:p>
  </w:endnote>
  <w:endnote w:type="continuationSeparator" w:id="0">
    <w:p w:rsidR="00C257C5" w:rsidRDefault="00C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257C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257C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C257C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</w:rPr>
          </w:pPr>
          <w:r w:rsidRPr="00C257C5">
            <w:rPr>
              <w:rFonts w:ascii="Tahoma" w:hAnsi="Tahoma" w:cs="Tahoma"/>
            </w:rPr>
            <w:t xml:space="preserve">Страница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\PAGE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8</w:t>
          </w:r>
          <w:r w:rsidRPr="00C257C5">
            <w:rPr>
              <w:rFonts w:ascii="Tahoma" w:hAnsi="Tahoma" w:cs="Tahoma"/>
            </w:rPr>
            <w:fldChar w:fldCharType="end"/>
          </w:r>
          <w:r w:rsidRPr="00C257C5">
            <w:rPr>
              <w:rFonts w:ascii="Tahoma" w:hAnsi="Tahoma" w:cs="Tahoma"/>
            </w:rPr>
            <w:t xml:space="preserve"> из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\NUMPAGES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8</w:t>
          </w:r>
          <w:r w:rsidRPr="00C257C5">
            <w:rPr>
              <w:rFonts w:ascii="Tahoma" w:hAnsi="Tahoma" w:cs="Tahoma"/>
            </w:rPr>
            <w:fldChar w:fldCharType="end"/>
          </w:r>
        </w:p>
      </w:tc>
    </w:tr>
  </w:tbl>
  <w:p w:rsidR="00000000" w:rsidRDefault="00C257C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257C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257C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C257C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</w:rPr>
          </w:pPr>
          <w:r w:rsidRPr="00C257C5">
            <w:rPr>
              <w:rFonts w:ascii="Tahoma" w:hAnsi="Tahoma" w:cs="Tahoma"/>
            </w:rPr>
            <w:t xml:space="preserve">Страница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\PAGE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17</w:t>
          </w:r>
          <w:r w:rsidRPr="00C257C5">
            <w:rPr>
              <w:rFonts w:ascii="Tahoma" w:hAnsi="Tahoma" w:cs="Tahoma"/>
            </w:rPr>
            <w:fldChar w:fldCharType="end"/>
          </w:r>
          <w:r w:rsidRPr="00C257C5">
            <w:rPr>
              <w:rFonts w:ascii="Tahoma" w:hAnsi="Tahoma" w:cs="Tahoma"/>
            </w:rPr>
            <w:t xml:space="preserve"> из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\NUMPAGES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17</w:t>
          </w:r>
          <w:r w:rsidRPr="00C257C5">
            <w:rPr>
              <w:rFonts w:ascii="Tahoma" w:hAnsi="Tahoma" w:cs="Tahoma"/>
            </w:rPr>
            <w:fldChar w:fldCharType="end"/>
          </w:r>
        </w:p>
      </w:tc>
    </w:tr>
  </w:tbl>
  <w:p w:rsidR="00000000" w:rsidRDefault="00C257C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257C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257C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C257C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</w:rPr>
          </w:pPr>
          <w:r w:rsidRPr="00C257C5">
            <w:rPr>
              <w:rFonts w:ascii="Tahoma" w:hAnsi="Tahoma" w:cs="Tahoma"/>
            </w:rPr>
            <w:t xml:space="preserve">Страница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\PAGE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19</w:t>
          </w:r>
          <w:r w:rsidRPr="00C257C5">
            <w:rPr>
              <w:rFonts w:ascii="Tahoma" w:hAnsi="Tahoma" w:cs="Tahoma"/>
            </w:rPr>
            <w:fldChar w:fldCharType="end"/>
          </w:r>
          <w:r w:rsidRPr="00C257C5">
            <w:rPr>
              <w:rFonts w:ascii="Tahoma" w:hAnsi="Tahoma" w:cs="Tahoma"/>
            </w:rPr>
            <w:t xml:space="preserve"> из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\NUMPAGES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19</w:t>
          </w:r>
          <w:r w:rsidRPr="00C257C5">
            <w:rPr>
              <w:rFonts w:ascii="Tahoma" w:hAnsi="Tahoma" w:cs="Tahoma"/>
            </w:rPr>
            <w:fldChar w:fldCharType="end"/>
          </w:r>
        </w:p>
      </w:tc>
    </w:tr>
  </w:tbl>
  <w:p w:rsidR="00000000" w:rsidRDefault="00C257C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257C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257C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C257C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</w:rPr>
          </w:pPr>
          <w:r w:rsidRPr="00C257C5">
            <w:rPr>
              <w:rFonts w:ascii="Tahoma" w:hAnsi="Tahoma" w:cs="Tahoma"/>
            </w:rPr>
            <w:t xml:space="preserve">Страница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\PAGE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22</w:t>
          </w:r>
          <w:r w:rsidRPr="00C257C5">
            <w:rPr>
              <w:rFonts w:ascii="Tahoma" w:hAnsi="Tahoma" w:cs="Tahoma"/>
            </w:rPr>
            <w:fldChar w:fldCharType="end"/>
          </w:r>
          <w:r w:rsidRPr="00C257C5">
            <w:rPr>
              <w:rFonts w:ascii="Tahoma" w:hAnsi="Tahoma" w:cs="Tahoma"/>
            </w:rPr>
            <w:t xml:space="preserve"> из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\NUMPAGES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22</w:t>
          </w:r>
          <w:r w:rsidRPr="00C257C5">
            <w:rPr>
              <w:rFonts w:ascii="Tahoma" w:hAnsi="Tahoma" w:cs="Tahoma"/>
            </w:rPr>
            <w:fldChar w:fldCharType="end"/>
          </w:r>
        </w:p>
      </w:tc>
    </w:tr>
  </w:tbl>
  <w:p w:rsidR="00000000" w:rsidRDefault="00C257C5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257C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257C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C257C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</w:rPr>
          </w:pPr>
          <w:r w:rsidRPr="00C257C5">
            <w:rPr>
              <w:rFonts w:ascii="Tahoma" w:hAnsi="Tahoma" w:cs="Tahoma"/>
            </w:rPr>
            <w:t xml:space="preserve">Страница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\PAGE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24</w:t>
          </w:r>
          <w:r w:rsidRPr="00C257C5">
            <w:rPr>
              <w:rFonts w:ascii="Tahoma" w:hAnsi="Tahoma" w:cs="Tahoma"/>
            </w:rPr>
            <w:fldChar w:fldCharType="end"/>
          </w:r>
          <w:r w:rsidRPr="00C257C5">
            <w:rPr>
              <w:rFonts w:ascii="Tahoma" w:hAnsi="Tahoma" w:cs="Tahoma"/>
            </w:rPr>
            <w:t xml:space="preserve"> из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\NUMPAGES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24</w:t>
          </w:r>
          <w:r w:rsidRPr="00C257C5">
            <w:rPr>
              <w:rFonts w:ascii="Tahoma" w:hAnsi="Tahoma" w:cs="Tahoma"/>
            </w:rPr>
            <w:fldChar w:fldCharType="end"/>
          </w:r>
        </w:p>
      </w:tc>
    </w:tr>
  </w:tbl>
  <w:p w:rsidR="00000000" w:rsidRDefault="00C257C5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257C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257C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C257C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</w:rPr>
          </w:pPr>
          <w:r w:rsidRPr="00C257C5">
            <w:rPr>
              <w:rFonts w:ascii="Tahoma" w:hAnsi="Tahoma" w:cs="Tahoma"/>
            </w:rPr>
            <w:t xml:space="preserve">Страница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\PAGE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25</w:t>
          </w:r>
          <w:r w:rsidRPr="00C257C5">
            <w:rPr>
              <w:rFonts w:ascii="Tahoma" w:hAnsi="Tahoma" w:cs="Tahoma"/>
            </w:rPr>
            <w:fldChar w:fldCharType="end"/>
          </w:r>
          <w:r w:rsidRPr="00C257C5">
            <w:rPr>
              <w:rFonts w:ascii="Tahoma" w:hAnsi="Tahoma" w:cs="Tahoma"/>
            </w:rPr>
            <w:t xml:space="preserve"> из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\NUMPAGES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25</w:t>
          </w:r>
          <w:r w:rsidRPr="00C257C5">
            <w:rPr>
              <w:rFonts w:ascii="Tahoma" w:hAnsi="Tahoma" w:cs="Tahoma"/>
            </w:rPr>
            <w:fldChar w:fldCharType="end"/>
          </w:r>
        </w:p>
      </w:tc>
    </w:tr>
  </w:tbl>
  <w:p w:rsidR="00000000" w:rsidRDefault="00C257C5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257C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257C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C257C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</w:rPr>
          </w:pPr>
          <w:r w:rsidRPr="00C257C5">
            <w:rPr>
              <w:rFonts w:ascii="Tahoma" w:hAnsi="Tahoma" w:cs="Tahoma"/>
            </w:rPr>
            <w:t xml:space="preserve">Страница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\PAGE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28</w:t>
          </w:r>
          <w:r w:rsidRPr="00C257C5">
            <w:rPr>
              <w:rFonts w:ascii="Tahoma" w:hAnsi="Tahoma" w:cs="Tahoma"/>
            </w:rPr>
            <w:fldChar w:fldCharType="end"/>
          </w:r>
          <w:r w:rsidRPr="00C257C5">
            <w:rPr>
              <w:rFonts w:ascii="Tahoma" w:hAnsi="Tahoma" w:cs="Tahoma"/>
            </w:rPr>
            <w:t xml:space="preserve"> из </w:t>
          </w:r>
          <w:r w:rsidRPr="00C257C5">
            <w:rPr>
              <w:rFonts w:ascii="Tahoma" w:hAnsi="Tahoma" w:cs="Tahoma"/>
            </w:rPr>
            <w:fldChar w:fldCharType="begin"/>
          </w:r>
          <w:r w:rsidRPr="00C257C5">
            <w:rPr>
              <w:rFonts w:ascii="Tahoma" w:hAnsi="Tahoma" w:cs="Tahoma"/>
            </w:rPr>
            <w:instrText>\NUMPAGES</w:instrText>
          </w:r>
          <w:r w:rsidR="00A66EA8" w:rsidRPr="00C257C5">
            <w:rPr>
              <w:rFonts w:ascii="Tahoma" w:hAnsi="Tahoma" w:cs="Tahoma"/>
            </w:rPr>
            <w:fldChar w:fldCharType="separate"/>
          </w:r>
          <w:r w:rsidR="00A66EA8" w:rsidRPr="00C257C5">
            <w:rPr>
              <w:rFonts w:ascii="Tahoma" w:hAnsi="Tahoma" w:cs="Tahoma"/>
              <w:noProof/>
            </w:rPr>
            <w:t>28</w:t>
          </w:r>
          <w:r w:rsidRPr="00C257C5">
            <w:rPr>
              <w:rFonts w:ascii="Tahoma" w:hAnsi="Tahoma" w:cs="Tahoma"/>
            </w:rPr>
            <w:fldChar w:fldCharType="end"/>
          </w:r>
        </w:p>
      </w:tc>
    </w:tr>
  </w:tbl>
  <w:p w:rsidR="00000000" w:rsidRDefault="00C257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C5" w:rsidRDefault="00C257C5">
      <w:pPr>
        <w:spacing w:after="0" w:line="240" w:lineRule="auto"/>
      </w:pPr>
      <w:r>
        <w:separator/>
      </w:r>
    </w:p>
  </w:footnote>
  <w:footnote w:type="continuationSeparator" w:id="0">
    <w:p w:rsidR="00C257C5" w:rsidRDefault="00C2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6"/>
              <w:szCs w:val="16"/>
            </w:rPr>
            <w:t>Решение Совета Евразийской экономической комиссии от 23.12.2020 N 129</w:t>
          </w:r>
          <w:r w:rsidRPr="00C257C5">
            <w:rPr>
              <w:rFonts w:ascii="Tahoma" w:hAnsi="Tahoma" w:cs="Tahoma"/>
              <w:sz w:val="16"/>
              <w:szCs w:val="16"/>
            </w:rPr>
            <w:br/>
            <w:t>"О введении маркировки отдельных видов молочной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257C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257C5">
            <w:rPr>
              <w:rFonts w:ascii="Tahoma" w:hAnsi="Tahoma" w:cs="Tahoma"/>
              <w:sz w:val="18"/>
              <w:szCs w:val="18"/>
            </w:rPr>
            <w:br/>
          </w:r>
          <w:r w:rsidRPr="00C257C5">
            <w:rPr>
              <w:rFonts w:ascii="Tahoma" w:hAnsi="Tahoma" w:cs="Tahoma"/>
              <w:sz w:val="16"/>
              <w:szCs w:val="16"/>
            </w:rPr>
            <w:t>Дата сохранения: 14.05.2021</w:t>
          </w:r>
        </w:p>
      </w:tc>
    </w:tr>
  </w:tbl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257C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6"/>
              <w:szCs w:val="16"/>
            </w:rPr>
            <w:t>Решение Совета Евразийской экономической комиссии от 23.12.2020 N 129</w:t>
          </w:r>
          <w:r w:rsidRPr="00C257C5">
            <w:rPr>
              <w:rFonts w:ascii="Tahoma" w:hAnsi="Tahoma" w:cs="Tahoma"/>
              <w:sz w:val="16"/>
              <w:szCs w:val="16"/>
            </w:rPr>
            <w:br/>
            <w:t>"О введении маркировки от</w:t>
          </w:r>
          <w:r w:rsidRPr="00C257C5">
            <w:rPr>
              <w:rFonts w:ascii="Tahoma" w:hAnsi="Tahoma" w:cs="Tahoma"/>
              <w:sz w:val="16"/>
              <w:szCs w:val="16"/>
            </w:rPr>
            <w:t>дельных видов молочной пр...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257C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257C5">
            <w:rPr>
              <w:rFonts w:ascii="Tahoma" w:hAnsi="Tahoma" w:cs="Tahoma"/>
              <w:sz w:val="18"/>
              <w:szCs w:val="18"/>
            </w:rPr>
            <w:br/>
          </w:r>
          <w:r w:rsidRPr="00C257C5">
            <w:rPr>
              <w:rFonts w:ascii="Tahoma" w:hAnsi="Tahoma" w:cs="Tahoma"/>
              <w:sz w:val="16"/>
              <w:szCs w:val="16"/>
            </w:rPr>
            <w:t>Дата сохранения: 14.05.2021</w:t>
          </w:r>
        </w:p>
      </w:tc>
    </w:tr>
  </w:tbl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257C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6"/>
              <w:szCs w:val="16"/>
            </w:rPr>
            <w:t>Решение Совета Евразийской экономической комиссии от 23.12.2020 N 129</w:t>
          </w:r>
          <w:r w:rsidRPr="00C257C5">
            <w:rPr>
              <w:rFonts w:ascii="Tahoma" w:hAnsi="Tahoma" w:cs="Tahoma"/>
              <w:sz w:val="16"/>
              <w:szCs w:val="16"/>
            </w:rPr>
            <w:br/>
            <w:t>"О введении маркировки отдельных видов молоч</w:t>
          </w:r>
          <w:r w:rsidRPr="00C257C5">
            <w:rPr>
              <w:rFonts w:ascii="Tahoma" w:hAnsi="Tahoma" w:cs="Tahoma"/>
              <w:sz w:val="16"/>
              <w:szCs w:val="16"/>
            </w:rPr>
            <w:t>ной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257C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257C5">
            <w:rPr>
              <w:rFonts w:ascii="Tahoma" w:hAnsi="Tahoma" w:cs="Tahoma"/>
              <w:sz w:val="18"/>
              <w:szCs w:val="18"/>
            </w:rPr>
            <w:br/>
          </w:r>
          <w:r w:rsidRPr="00C257C5">
            <w:rPr>
              <w:rFonts w:ascii="Tahoma" w:hAnsi="Tahoma" w:cs="Tahoma"/>
              <w:sz w:val="16"/>
              <w:szCs w:val="16"/>
            </w:rPr>
            <w:t>Дата сохранения: 14.05.2021</w:t>
          </w:r>
        </w:p>
      </w:tc>
    </w:tr>
  </w:tbl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257C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6"/>
              <w:szCs w:val="16"/>
            </w:rPr>
            <w:t>Решение Совета Евразийской экономической комиссии от 23.12.2020 N 129</w:t>
          </w:r>
          <w:r w:rsidRPr="00C257C5">
            <w:rPr>
              <w:rFonts w:ascii="Tahoma" w:hAnsi="Tahoma" w:cs="Tahoma"/>
              <w:sz w:val="16"/>
              <w:szCs w:val="16"/>
            </w:rPr>
            <w:br/>
          </w:r>
          <w:r w:rsidRPr="00C257C5">
            <w:rPr>
              <w:rFonts w:ascii="Tahoma" w:hAnsi="Tahoma" w:cs="Tahoma"/>
              <w:sz w:val="16"/>
              <w:szCs w:val="16"/>
            </w:rPr>
            <w:t>"О введении маркировки отдельных видов молочной пр...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257C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257C5">
            <w:rPr>
              <w:rFonts w:ascii="Tahoma" w:hAnsi="Tahoma" w:cs="Tahoma"/>
              <w:sz w:val="18"/>
              <w:szCs w:val="18"/>
            </w:rPr>
            <w:br/>
          </w:r>
          <w:r w:rsidRPr="00C257C5">
            <w:rPr>
              <w:rFonts w:ascii="Tahoma" w:hAnsi="Tahoma" w:cs="Tahoma"/>
              <w:sz w:val="16"/>
              <w:szCs w:val="16"/>
            </w:rPr>
            <w:t>Дата сохранения: 14.05.2021</w:t>
          </w:r>
        </w:p>
      </w:tc>
    </w:tr>
  </w:tbl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257C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6"/>
              <w:szCs w:val="16"/>
            </w:rPr>
            <w:t>Решение Совета Евразийской экономической комиссии от 23.12.2020 N 129</w:t>
          </w:r>
          <w:r w:rsidRPr="00C257C5">
            <w:rPr>
              <w:rFonts w:ascii="Tahoma" w:hAnsi="Tahoma" w:cs="Tahoma"/>
              <w:sz w:val="16"/>
              <w:szCs w:val="16"/>
            </w:rPr>
            <w:br/>
            <w:t>"О введении маркировки отдельных видов молочной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257C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257C5">
            <w:rPr>
              <w:rFonts w:ascii="Tahoma" w:hAnsi="Tahoma" w:cs="Tahoma"/>
              <w:sz w:val="18"/>
              <w:szCs w:val="18"/>
            </w:rPr>
            <w:br/>
          </w:r>
          <w:r w:rsidRPr="00C257C5">
            <w:rPr>
              <w:rFonts w:ascii="Tahoma" w:hAnsi="Tahoma" w:cs="Tahoma"/>
              <w:sz w:val="16"/>
              <w:szCs w:val="16"/>
            </w:rPr>
            <w:t>Дата сохранения: 14.05.2021</w:t>
          </w:r>
        </w:p>
      </w:tc>
    </w:tr>
  </w:tbl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257C5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6"/>
              <w:szCs w:val="16"/>
            </w:rPr>
            <w:t>Решение Совета Евразийской экономической комиссии от 23.12.2020 N 129</w:t>
          </w:r>
          <w:r w:rsidRPr="00C257C5">
            <w:rPr>
              <w:rFonts w:ascii="Tahoma" w:hAnsi="Tahoma" w:cs="Tahoma"/>
              <w:sz w:val="16"/>
              <w:szCs w:val="16"/>
            </w:rPr>
            <w:br/>
            <w:t>"О введении маркировки отдельных видов молочной пр...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257C5">
              <w:rPr>
                <w:rFonts w:ascii="Tahoma" w:hAnsi="Tahoma" w:cs="Tahoma"/>
                <w:color w:val="0000FF"/>
                <w:sz w:val="18"/>
                <w:szCs w:val="18"/>
              </w:rPr>
              <w:t>Консульт</w:t>
            </w:r>
            <w:r w:rsidRPr="00C257C5">
              <w:rPr>
                <w:rFonts w:ascii="Tahoma" w:hAnsi="Tahoma" w:cs="Tahoma"/>
                <w:color w:val="0000FF"/>
                <w:sz w:val="18"/>
                <w:szCs w:val="18"/>
              </w:rPr>
              <w:t>антПлюс</w:t>
            </w:r>
          </w:hyperlink>
          <w:r w:rsidRPr="00C257C5">
            <w:rPr>
              <w:rFonts w:ascii="Tahoma" w:hAnsi="Tahoma" w:cs="Tahoma"/>
              <w:sz w:val="18"/>
              <w:szCs w:val="18"/>
            </w:rPr>
            <w:br/>
          </w:r>
          <w:r w:rsidRPr="00C257C5">
            <w:rPr>
              <w:rFonts w:ascii="Tahoma" w:hAnsi="Tahoma" w:cs="Tahoma"/>
              <w:sz w:val="16"/>
              <w:szCs w:val="16"/>
            </w:rPr>
            <w:t>Дата сохранения: 14.05.2021</w:t>
          </w:r>
        </w:p>
      </w:tc>
    </w:tr>
  </w:tbl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257C5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257C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6"/>
              <w:szCs w:val="16"/>
            </w:rPr>
            <w:t>Решение Совета Евразийской экономической комиссии от 23.12.2020 N 129</w:t>
          </w:r>
          <w:r w:rsidRPr="00C257C5">
            <w:rPr>
              <w:rFonts w:ascii="Tahoma" w:hAnsi="Tahoma" w:cs="Tahoma"/>
              <w:sz w:val="16"/>
              <w:szCs w:val="16"/>
            </w:rPr>
            <w:br/>
            <w:t>"О введении маркировки отдельных видов молочной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57C5" w:rsidRDefault="00C257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257C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257C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257C5">
            <w:rPr>
              <w:rFonts w:ascii="Tahoma" w:hAnsi="Tahoma" w:cs="Tahoma"/>
              <w:sz w:val="18"/>
              <w:szCs w:val="18"/>
            </w:rPr>
            <w:br/>
          </w:r>
          <w:r w:rsidRPr="00C257C5">
            <w:rPr>
              <w:rFonts w:ascii="Tahoma" w:hAnsi="Tahoma" w:cs="Tahoma"/>
              <w:sz w:val="16"/>
              <w:szCs w:val="16"/>
            </w:rPr>
            <w:t>Дата сохранения: 14.05.2021</w:t>
          </w:r>
        </w:p>
      </w:tc>
    </w:tr>
  </w:tbl>
  <w:p w:rsidR="00000000" w:rsidRDefault="00C257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257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EA8"/>
    <w:rsid w:val="00A66EA8"/>
    <w:rsid w:val="00C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885EAEB834E3BEFFD6B84533FC65D22539E4C8B316C06DAD4DFF708B856188FCFCB09AF95BC0742F85B875399FE438CE1D5E380534D8wCO1I" TargetMode="External"/><Relationship Id="rId21" Type="http://schemas.openxmlformats.org/officeDocument/2006/relationships/hyperlink" Target="consultantplus://offline/ref=FD885EAEB834E3BEFFD6B84533FC65D22539E4C8B316C06DAD4DFF708B856188FCFCB09AFA56CA772F85B875399FE438CE1D5E380534D8wCO1I" TargetMode="External"/><Relationship Id="rId42" Type="http://schemas.openxmlformats.org/officeDocument/2006/relationships/hyperlink" Target="consultantplus://offline/ref=FD885EAEB834E3BEFFD6B84533FC65D22539E4C8B316C06DAD4DFF708B856188FCFCB09AF95BC0742F85B875399FE438CE1D5E380534D8wCO1I" TargetMode="External"/><Relationship Id="rId47" Type="http://schemas.openxmlformats.org/officeDocument/2006/relationships/hyperlink" Target="consultantplus://offline/ref=FD885EAEB834E3BEFFD6B84533FC65D22539E4C8B316C06DAD4DFF708B856188FCFCB09AF95AC4772F85B875399FE438CE1D5E380534D8wCO1I" TargetMode="External"/><Relationship Id="rId63" Type="http://schemas.openxmlformats.org/officeDocument/2006/relationships/hyperlink" Target="consultantplus://offline/ref=FD885EAEB834E3BEFFD6B84533FC65D22539E4C8B316C06DAD4DFF708B856188FCFCB09DF15AC0712F85B875399FE438CE1D5E380534D8wCO1I" TargetMode="External"/><Relationship Id="rId68" Type="http://schemas.openxmlformats.org/officeDocument/2006/relationships/footer" Target="footer3.xml"/><Relationship Id="rId84" Type="http://schemas.openxmlformats.org/officeDocument/2006/relationships/hyperlink" Target="consultantplus://offline/ref=FD885EAEB834E3BEFFD6B84533FC65D22539E4C8B316C06DAD4DFF708B856188FCFCB09AF95BC0742F85B875399FE438CE1D5E380534D8wCO1I" TargetMode="External"/><Relationship Id="rId89" Type="http://schemas.openxmlformats.org/officeDocument/2006/relationships/hyperlink" Target="consultantplus://offline/ref=FD885EAEB834E3BEFFD6B84533FC65D22539E4C8B316C06DAD4DFF708B856188FCFCB09AFE51C0742F85B875399FE438CE1D5E380534D8wCO1I" TargetMode="External"/><Relationship Id="rId16" Type="http://schemas.openxmlformats.org/officeDocument/2006/relationships/hyperlink" Target="consultantplus://offline/ref=FD885EAEB834E3BEFFD6B84533FC65D22539E4C8B316C06DAD4DFF708B856188FCFCB09AF95AC3762F85B875399FE438CE1D5E380534D8wCO1I" TargetMode="External"/><Relationship Id="rId107" Type="http://schemas.openxmlformats.org/officeDocument/2006/relationships/header" Target="header7.xml"/><Relationship Id="rId11" Type="http://schemas.openxmlformats.org/officeDocument/2006/relationships/hyperlink" Target="consultantplus://offline/ref=FD885EAEB834E3BEFFD6B84533FC65D22436E8C1B519C06DAD4DFF708B856188FCFCB09FF953C27825DABD6028C7E83DD4035B231936DAC2wBO6I" TargetMode="External"/><Relationship Id="rId32" Type="http://schemas.openxmlformats.org/officeDocument/2006/relationships/hyperlink" Target="consultantplus://offline/ref=FD885EAEB834E3BEFFD6B84533FC65D22539E4C8B316C06DAD4DFF708B856188FCFCB09AF95BC0742F85B875399FE438CE1D5E380534D8wCO1I" TargetMode="External"/><Relationship Id="rId37" Type="http://schemas.openxmlformats.org/officeDocument/2006/relationships/hyperlink" Target="consultantplus://offline/ref=FD885EAEB834E3BEFFD6B84533FC65D22539E4C8B316C06DAD4DFF708B856188FCFCB09AF95AC4772F85B875399FE438CE1D5E380534D8wCO1I" TargetMode="External"/><Relationship Id="rId53" Type="http://schemas.openxmlformats.org/officeDocument/2006/relationships/footer" Target="footer1.xml"/><Relationship Id="rId58" Type="http://schemas.openxmlformats.org/officeDocument/2006/relationships/hyperlink" Target="consultantplus://offline/ref=FD885EAEB834E3BEFFD6B84533FC65D22739E0C0B118C06DAD4DFF708B856188EEFCE893F857DC7021CFEB316Ew9O3I" TargetMode="External"/><Relationship Id="rId74" Type="http://schemas.openxmlformats.org/officeDocument/2006/relationships/hyperlink" Target="consultantplus://offline/ref=FD885EAEB834E3BEFFD6B84533FC65D22539E4C8B316C06DAD4DFF708B856188FCFCB09AF95AC3762F85B875399FE438CE1D5E380534D8wCO1I" TargetMode="External"/><Relationship Id="rId79" Type="http://schemas.openxmlformats.org/officeDocument/2006/relationships/hyperlink" Target="consultantplus://offline/ref=FD885EAEB834E3BEFFD6B84533FC65D22539E4C8B316C06DAD4DFF708B856188FCFCB09AFA55CA722F85B875399FE438CE1D5E380534D8wCO1I" TargetMode="External"/><Relationship Id="rId102" Type="http://schemas.openxmlformats.org/officeDocument/2006/relationships/hyperlink" Target="consultantplus://offline/ref=FD885EAEB834E3BEFFD6B84533FC65D22539E4C8B316C06DAD4DFF708B856188FCFCB09AFA55CA722F85B875399FE438CE1D5E380534D8wCO1I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FD885EAEB834E3BEFFD6B84533FC65D22539E4C8B316C06DAD4DFF708B856188FCFCB09AFA56CA772F85B875399FE438CE1D5E380534D8wCO1I" TargetMode="External"/><Relationship Id="rId95" Type="http://schemas.openxmlformats.org/officeDocument/2006/relationships/hyperlink" Target="consultantplus://offline/ref=FD885EAEB834E3BEFFD6B84533FC65D22539E4C8B316C06DAD4DFF708B856188FCFCB09AF95BC6772F85B875399FE438CE1D5E380534D8wCO1I" TargetMode="External"/><Relationship Id="rId22" Type="http://schemas.openxmlformats.org/officeDocument/2006/relationships/hyperlink" Target="consultantplus://offline/ref=FD885EAEB834E3BEFFD6B84533FC65D22539E4C8B316C06DAD4DFF708B856188FCFCB09AFA55CA712F85B875399FE438CE1D5E380534D8wCO1I" TargetMode="External"/><Relationship Id="rId27" Type="http://schemas.openxmlformats.org/officeDocument/2006/relationships/hyperlink" Target="consultantplus://offline/ref=FD885EAEB834E3BEFFD6B84533FC65D22539E4C8B316C06DAD4DFF708B856188FCFCB09AF95AC3762F85B875399FE438CE1D5E380534D8wCO1I" TargetMode="External"/><Relationship Id="rId43" Type="http://schemas.openxmlformats.org/officeDocument/2006/relationships/hyperlink" Target="consultantplus://offline/ref=FD885EAEB834E3BEFFD6B84533FC65D22539E4C8B316C06DAD4DFF708B856188FCFCB09AF95BC6772F85B875399FE438CE1D5E380534D8wCO1I" TargetMode="External"/><Relationship Id="rId48" Type="http://schemas.openxmlformats.org/officeDocument/2006/relationships/hyperlink" Target="consultantplus://offline/ref=FD885EAEB834E3BEFFD6B84533FC65D22539E4C8B316C06DAD4DFF708B856188FCFCB09AFA56CA772F85B875399FE438CE1D5E380534D8wCO1I" TargetMode="External"/><Relationship Id="rId64" Type="http://schemas.openxmlformats.org/officeDocument/2006/relationships/header" Target="header2.xml"/><Relationship Id="rId69" Type="http://schemas.openxmlformats.org/officeDocument/2006/relationships/header" Target="header4.xml"/><Relationship Id="rId80" Type="http://schemas.openxmlformats.org/officeDocument/2006/relationships/hyperlink" Target="consultantplus://offline/ref=FD885EAEB834E3BEFFD6B84533FC65D22539E4C8B316C06DAD4DFF708B856188FCFCB09AFA55CA732F85B875399FE438CE1D5E380534D8wCO1I" TargetMode="External"/><Relationship Id="rId85" Type="http://schemas.openxmlformats.org/officeDocument/2006/relationships/hyperlink" Target="consultantplus://offline/ref=FD885EAEB834E3BEFFD6B84533FC65D22539E4C8B316C06DAD4DFF708B856188FCFCB09AF95BC6772F85B875399FE438CE1D5E380534D8wCO1I" TargetMode="External"/><Relationship Id="rId12" Type="http://schemas.openxmlformats.org/officeDocument/2006/relationships/hyperlink" Target="consultantplus://offline/ref=FD885EAEB834E3BEFFD6B84533FC65D22539E4C8B316C06DAD4DFF708B856188FCFCB09DF15AC0712F85B875399FE438CE1D5E380534D8wCO1I" TargetMode="External"/><Relationship Id="rId17" Type="http://schemas.openxmlformats.org/officeDocument/2006/relationships/hyperlink" Target="consultantplus://offline/ref=FD885EAEB834E3BEFFD6B84533FC65D22539E4C8B316C06DAD4DFF708B856188FCFCB09AF95AC7732F85B875399FE438CE1D5E380534D8wCO1I" TargetMode="External"/><Relationship Id="rId33" Type="http://schemas.openxmlformats.org/officeDocument/2006/relationships/hyperlink" Target="consultantplus://offline/ref=FD885EAEB834E3BEFFD6B84533FC65D22539E4C8B316C06DAD4DFF708B856188FCFCB09AF95BC6772F85B875399FE438CE1D5E380534D8wCO1I" TargetMode="External"/><Relationship Id="rId38" Type="http://schemas.openxmlformats.org/officeDocument/2006/relationships/hyperlink" Target="consultantplus://offline/ref=FD885EAEB834E3BEFFD6B84533FC65D22539E4C8B316C06DAD4DFF708B856188FCFCB09AFA56CA772F85B875399FE438CE1D5E380534D8wCO1I" TargetMode="External"/><Relationship Id="rId59" Type="http://schemas.openxmlformats.org/officeDocument/2006/relationships/hyperlink" Target="consultantplus://offline/ref=FD885EAEB834E3BEFFD6B84533FC65D2253DE3CDB615C06DAD4DFF708B856188FCFCB09FF953C27124DABD6028C7E83DD4035B231936DAC2wBO6I" TargetMode="External"/><Relationship Id="rId103" Type="http://schemas.openxmlformats.org/officeDocument/2006/relationships/hyperlink" Target="consultantplus://offline/ref=FD885EAEB834E3BEFFD6B84533FC65D22539E4C8B316C06DAD4DFF708B856188FCFCB09AFA55CA732F85B875399FE438CE1D5E380534D8wCO1I" TargetMode="External"/><Relationship Id="rId108" Type="http://schemas.openxmlformats.org/officeDocument/2006/relationships/footer" Target="footer7.xml"/><Relationship Id="rId54" Type="http://schemas.openxmlformats.org/officeDocument/2006/relationships/hyperlink" Target="consultantplus://offline/ref=FD885EAEB834E3BEFFD6B84533FC65D2253DE3CDB615C06DAD4DFF708B856188FCFCB09FF953C27124DABD6028C7E83DD4035B231936DAC2wBO6I" TargetMode="External"/><Relationship Id="rId70" Type="http://schemas.openxmlformats.org/officeDocument/2006/relationships/footer" Target="footer4.xml"/><Relationship Id="rId75" Type="http://schemas.openxmlformats.org/officeDocument/2006/relationships/hyperlink" Target="consultantplus://offline/ref=FD885EAEB834E3BEFFD6B84533FC65D22539E4C8B316C06DAD4DFF708B856188FCFCB09AF95AC7732F85B875399FE438CE1D5E380534D8wCO1I" TargetMode="External"/><Relationship Id="rId91" Type="http://schemas.openxmlformats.org/officeDocument/2006/relationships/hyperlink" Target="consultantplus://offline/ref=FD885EAEB834E3BEFFD6B84533FC65D22539E4C8B316C06DAD4DFF708B856188FCFCB09AFA55CA712F85B875399FE438CE1D5E380534D8wCO1I" TargetMode="External"/><Relationship Id="rId96" Type="http://schemas.openxmlformats.org/officeDocument/2006/relationships/hyperlink" Target="consultantplus://offline/ref=FD885EAEB834E3BEFFD6B84533FC65D22539E4C8B316C06DAD4DFF708B856188FCFCB09AF95BC5772F85B875399FE438CE1D5E380534D8wCO1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FD885EAEB834E3BEFFD6B84533FC65D22539E4C8B316C06DAD4DFF708B856188FCFCB09AF95BC5772F85B875399FE438CE1D5E380534D8wCO1I" TargetMode="External"/><Relationship Id="rId23" Type="http://schemas.openxmlformats.org/officeDocument/2006/relationships/hyperlink" Target="consultantplus://offline/ref=FD885EAEB834E3BEFFD6B84533FC65D22539E4C8B316C06DAD4DFF708B856188FCFCB09AF95BC0742F85B875399FE438CE1D5E380534D8wCO1I" TargetMode="External"/><Relationship Id="rId28" Type="http://schemas.openxmlformats.org/officeDocument/2006/relationships/hyperlink" Target="consultantplus://offline/ref=FD885EAEB834E3BEFFD6B84533FC65D22539E4C8B316C06DAD4DFF708B856188FCFCB09AFA55CA732F85B875399FE438CE1D5E380534D8wCO1I" TargetMode="External"/><Relationship Id="rId36" Type="http://schemas.openxmlformats.org/officeDocument/2006/relationships/hyperlink" Target="consultantplus://offline/ref=FD885EAEB834E3BEFFD6B84533FC65D22539E4C8B316C06DAD4DFF708B856188FCFCB09AF95AC7732F85B875399FE438CE1D5E380534D8wCO1I" TargetMode="External"/><Relationship Id="rId49" Type="http://schemas.openxmlformats.org/officeDocument/2006/relationships/hyperlink" Target="consultantplus://offline/ref=FD885EAEB834E3BEFFD6B84533FC65D22539E4C8B316C06DAD4DFF708B856188FCFCB09AFA55CA712F85B875399FE438CE1D5E380534D8wCO1I" TargetMode="External"/><Relationship Id="rId57" Type="http://schemas.openxmlformats.org/officeDocument/2006/relationships/hyperlink" Target="consultantplus://offline/ref=FD885EAEB834E3BEFFD6B84533FC65D22539E4C8B316C06DAD4DFF708B856188FCFCB09DF15AC0712F85B875399FE438CE1D5E380534D8wCO1I" TargetMode="External"/><Relationship Id="rId106" Type="http://schemas.openxmlformats.org/officeDocument/2006/relationships/hyperlink" Target="consultantplus://offline/ref=FD885EAEB834E3BEFFD6B84533FC65D22539E4C8B316C06DAD4DFF708B856188FCFCB09DF15AC0712F85B875399FE438CE1D5E380534D8wCO1I" TargetMode="External"/><Relationship Id="rId10" Type="http://schemas.openxmlformats.org/officeDocument/2006/relationships/hyperlink" Target="consultantplus://offline/ref=FD885EAEB834E3BEFFD6B84533FC65D22539E0CBB013C06DAD4DFF708B856188FCFCB09FF953C2732CDABD6028C7E83DD4035B231936DAC2wBO6I" TargetMode="External"/><Relationship Id="rId31" Type="http://schemas.openxmlformats.org/officeDocument/2006/relationships/hyperlink" Target="consultantplus://offline/ref=FD885EAEB834E3BEFFD6B84533FC65D22436E8C1B519C06DAD4DFF708B856188FCFCB09FF953C2732DDABD6028C7E83DD4035B231936DAC2wBO6I" TargetMode="External"/><Relationship Id="rId44" Type="http://schemas.openxmlformats.org/officeDocument/2006/relationships/hyperlink" Target="consultantplus://offline/ref=FD885EAEB834E3BEFFD6B84533FC65D22539E4C8B316C06DAD4DFF708B856188FCFCB09AF95BC5772F85B875399FE438CE1D5E380534D8wCO1I" TargetMode="External"/><Relationship Id="rId52" Type="http://schemas.openxmlformats.org/officeDocument/2006/relationships/header" Target="header1.xml"/><Relationship Id="rId60" Type="http://schemas.openxmlformats.org/officeDocument/2006/relationships/hyperlink" Target="consultantplus://offline/ref=FD885EAEB834E3BEFFD6B84533FC65D2253DE3CDB615C06DAD4DFF708B856188FCFCB09FF953C27124DABD6028C7E83DD4035B231936DAC2wBO6I" TargetMode="External"/><Relationship Id="rId65" Type="http://schemas.openxmlformats.org/officeDocument/2006/relationships/footer" Target="footer2.xml"/><Relationship Id="rId73" Type="http://schemas.openxmlformats.org/officeDocument/2006/relationships/hyperlink" Target="consultantplus://offline/ref=FD885EAEB834E3BEFFD6B84533FC65D22539E4C8B316C06DAD4DFF708B856188FCFCB09AF95BC5772F85B875399FE438CE1D5E380534D8wCO1I" TargetMode="External"/><Relationship Id="rId78" Type="http://schemas.openxmlformats.org/officeDocument/2006/relationships/hyperlink" Target="consultantplus://offline/ref=FD885EAEB834E3BEFFD6B84533FC65D22539E4C8B316C06DAD4DFF708B856188FCFCB09AFA55CA712F85B875399FE438CE1D5E380534D8wCO1I" TargetMode="External"/><Relationship Id="rId81" Type="http://schemas.openxmlformats.org/officeDocument/2006/relationships/header" Target="header5.xml"/><Relationship Id="rId86" Type="http://schemas.openxmlformats.org/officeDocument/2006/relationships/hyperlink" Target="consultantplus://offline/ref=FD885EAEB834E3BEFFD6B84533FC65D22539E4C8B316C06DAD4DFF708B856188FCFCB09AF95BC5772F85B875399FE438CE1D5E380534D8wCO1I" TargetMode="External"/><Relationship Id="rId94" Type="http://schemas.openxmlformats.org/officeDocument/2006/relationships/hyperlink" Target="consultantplus://offline/ref=FD885EAEB834E3BEFFD6B84533FC65D22539E4C8B316C06DAD4DFF708B856188FCFCB09AF95BC0742F85B875399FE438CE1D5E380534D8wCO1I" TargetMode="External"/><Relationship Id="rId99" Type="http://schemas.openxmlformats.org/officeDocument/2006/relationships/hyperlink" Target="consultantplus://offline/ref=FD885EAEB834E3BEFFD6B84533FC65D22539E4C8B316C06DAD4DFF708B856188FCFCB09AFE51C0742F85B875399FE438CE1D5E380534D8wCO1I" TargetMode="External"/><Relationship Id="rId101" Type="http://schemas.openxmlformats.org/officeDocument/2006/relationships/hyperlink" Target="consultantplus://offline/ref=FD885EAEB834E3BEFFD6B84533FC65D22539E4C8B316C06DAD4DFF708B856188FCFCB09AFA55CA712F85B875399FE438CE1D5E380534D8wCO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D885EAEB834E3BEFFD6B84533FC65D22436E8C1B519C06DAD4DFF708B856188FCFCB09FF953C27627DABD6028C7E83DD4035B231936DAC2wBO6I" TargetMode="External"/><Relationship Id="rId13" Type="http://schemas.openxmlformats.org/officeDocument/2006/relationships/hyperlink" Target="consultantplus://offline/ref=FD885EAEB834E3BEFFD6B84533FC65D22539E4C8B316C06DAD4DFF708B856188FCFCB09AF95BC0742F85B875399FE438CE1D5E380534D8wCO1I" TargetMode="External"/><Relationship Id="rId18" Type="http://schemas.openxmlformats.org/officeDocument/2006/relationships/hyperlink" Target="consultantplus://offline/ref=FD885EAEB834E3BEFFD6B84533FC65D22539E4C8B316C06DAD4DFF708B856188FCFCB09AF95AC4772F85B875399FE438CE1D5E380534D8wCO1I" TargetMode="External"/><Relationship Id="rId39" Type="http://schemas.openxmlformats.org/officeDocument/2006/relationships/hyperlink" Target="consultantplus://offline/ref=FD885EAEB834E3BEFFD6B84533FC65D22539E4C8B316C06DAD4DFF708B856188FCFCB09AFA55CA712F85B875399FE438CE1D5E380534D8wCO1I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FD885EAEB834E3BEFFD6B84533FC65D22539E4C8B316C06DAD4DFF708B856188FCFCB09AF95BC5772F85B875399FE438CE1D5E380534D8wCO1I" TargetMode="External"/><Relationship Id="rId50" Type="http://schemas.openxmlformats.org/officeDocument/2006/relationships/hyperlink" Target="consultantplus://offline/ref=FD885EAEB834E3BEFFD6B84533FC65D22539E4C8B316C06DAD4DFF708B856188FCFCB09AFA55CA722F85B875399FE438CE1D5E380534D8wCO1I" TargetMode="External"/><Relationship Id="rId55" Type="http://schemas.openxmlformats.org/officeDocument/2006/relationships/hyperlink" Target="consultantplus://offline/ref=FD885EAEB834E3BEFFD6B84533FC65D22539E4C8B316C06DAD4DFF708B856188FCFCB09DF15AC0712F85B875399FE438CE1D5E380534D8wCO1I" TargetMode="External"/><Relationship Id="rId76" Type="http://schemas.openxmlformats.org/officeDocument/2006/relationships/hyperlink" Target="consultantplus://offline/ref=FD885EAEB834E3BEFFD6B84533FC65D22539E4C8B316C06DAD4DFF708B856188FCFCB09AF95AC4772F85B875399FE438CE1D5E380534D8wCO1I" TargetMode="External"/><Relationship Id="rId97" Type="http://schemas.openxmlformats.org/officeDocument/2006/relationships/hyperlink" Target="consultantplus://offline/ref=FD885EAEB834E3BEFFD6B84533FC65D22539E4C8B316C06DAD4DFF708B856188FCFCB09AF95AC3762F85B875399FE438CE1D5E380534D8wCO1I" TargetMode="External"/><Relationship Id="rId104" Type="http://schemas.openxmlformats.org/officeDocument/2006/relationships/header" Target="header6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FD885EAEB834E3BEFFD6B84533FC65D22539E4C8B316C06DAD4DFF708B856188FCFCB09AF95BC0742F85B875399FE438CE1D5E380534D8wCO1I" TargetMode="External"/><Relationship Id="rId92" Type="http://schemas.openxmlformats.org/officeDocument/2006/relationships/hyperlink" Target="consultantplus://offline/ref=FD885EAEB834E3BEFFD6B84533FC65D22539E4C8B316C06DAD4DFF708B856188FCFCB09AFA55CA722F85B875399FE438CE1D5E380534D8wCO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D885EAEB834E3BEFFD6B84533FC65D22539E4C8B316C06DAD4DFF708B856188FCFCB09AF95BC0742F85B875399FE438CE1D5E380534D8wCO1I" TargetMode="External"/><Relationship Id="rId24" Type="http://schemas.openxmlformats.org/officeDocument/2006/relationships/hyperlink" Target="consultantplus://offline/ref=FD885EAEB834E3BEFFD6B84533FC65D22539E4C8B316C06DAD4DFF708B856188FCFCB09AF95AC3762F85B875399FE438CE1D5E380534D8wCO1I" TargetMode="External"/><Relationship Id="rId40" Type="http://schemas.openxmlformats.org/officeDocument/2006/relationships/hyperlink" Target="consultantplus://offline/ref=FD885EAEB834E3BEFFD6B84533FC65D22539E4C8B316C06DAD4DFF708B856188FCFCB09AFA55CA722F85B875399FE438CE1D5E380534D8wCO1I" TargetMode="External"/><Relationship Id="rId45" Type="http://schemas.openxmlformats.org/officeDocument/2006/relationships/hyperlink" Target="consultantplus://offline/ref=FD885EAEB834E3BEFFD6B84533FC65D22539E4C8B316C06DAD4DFF708B856188FCFCB09AF95AC3762F85B875399FE438CE1D5E380534D8wCO1I" TargetMode="External"/><Relationship Id="rId66" Type="http://schemas.openxmlformats.org/officeDocument/2006/relationships/hyperlink" Target="consultantplus://offline/ref=FD885EAEB834E3BEFFD6B84533FC65D2253DE3CDB615C06DAD4DFF708B856188FCFCB09FF953C27124DABD6028C7E83DD4035B231936DAC2wBO6I" TargetMode="External"/><Relationship Id="rId87" Type="http://schemas.openxmlformats.org/officeDocument/2006/relationships/hyperlink" Target="consultantplus://offline/ref=FD885EAEB834E3BEFFD6B84533FC65D22539E4C8B316C06DAD4DFF708B856188FCFCB09AF95AC3762F85B875399FE438CE1D5E380534D8wCO1I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FD885EAEB834E3BEFFD6B84533FC65D22539E4C8B316C06DAD4DFF708B856188FCFCB09DF15AC0712F85B875399FE438CE1D5E380534D8wCO1I" TargetMode="External"/><Relationship Id="rId82" Type="http://schemas.openxmlformats.org/officeDocument/2006/relationships/footer" Target="footer5.xml"/><Relationship Id="rId19" Type="http://schemas.openxmlformats.org/officeDocument/2006/relationships/hyperlink" Target="consultantplus://offline/ref=FD885EAEB834E3BEFFD6B84533FC65D22539E4C8B316C06DAD4DFF708B856188FCFCB09AF95AC5702F85B875399FE438CE1D5E380534D8wCO1I" TargetMode="External"/><Relationship Id="rId14" Type="http://schemas.openxmlformats.org/officeDocument/2006/relationships/hyperlink" Target="consultantplus://offline/ref=FD885EAEB834E3BEFFD6B84533FC65D22539E4C8B316C06DAD4DFF708B856188FCFCB09AF95BC6772F85B875399FE438CE1D5E380534D8wCO1I" TargetMode="External"/><Relationship Id="rId30" Type="http://schemas.openxmlformats.org/officeDocument/2006/relationships/hyperlink" Target="consultantplus://offline/ref=FD885EAEB834E3BEFFD6B84533FC65D22539E4C8B316C06DAD4DFF708B856188FCFCB09AF95AC3762F85B875399FE438CE1D5E380534D8wCO1I" TargetMode="External"/><Relationship Id="rId35" Type="http://schemas.openxmlformats.org/officeDocument/2006/relationships/hyperlink" Target="consultantplus://offline/ref=FD885EAEB834E3BEFFD6B84533FC65D22539E4C8B316C06DAD4DFF708B856188FCFCB09AF95AC3762F85B875399FE438CE1D5E380534D8wCO1I" TargetMode="External"/><Relationship Id="rId56" Type="http://schemas.openxmlformats.org/officeDocument/2006/relationships/hyperlink" Target="consultantplus://offline/ref=FD885EAEB834E3BEFFD6B84533FC65D22539E4C8B316C06DAD4DFF708B856188FCFCB09DF15AC0712F85B875399FE438CE1D5E380534D8wCO1I" TargetMode="External"/><Relationship Id="rId77" Type="http://schemas.openxmlformats.org/officeDocument/2006/relationships/hyperlink" Target="consultantplus://offline/ref=FD885EAEB834E3BEFFD6B84533FC65D22539E4C8B316C06DAD4DFF708B856188FCFCB09AFA56CA772F85B875399FE438CE1D5E380534D8wCO1I" TargetMode="External"/><Relationship Id="rId100" Type="http://schemas.openxmlformats.org/officeDocument/2006/relationships/hyperlink" Target="consultantplus://offline/ref=FD885EAEB834E3BEFFD6B84533FC65D22539E4C8B316C06DAD4DFF708B856188FCFCB09AFA56CA772F85B875399FE438CE1D5E380534D8wCO1I" TargetMode="External"/><Relationship Id="rId105" Type="http://schemas.openxmlformats.org/officeDocument/2006/relationships/footer" Target="footer6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FD885EAEB834E3BEFFD6B84533FC65D22539E4C8B316C06DAD4DFF708B856188FCFCB09AFA55CA732F85B875399FE438CE1D5E380534D8wCO1I" TargetMode="External"/><Relationship Id="rId72" Type="http://schemas.openxmlformats.org/officeDocument/2006/relationships/hyperlink" Target="consultantplus://offline/ref=FD885EAEB834E3BEFFD6B84533FC65D22539E4C8B316C06DAD4DFF708B856188FCFCB09AF95BC6772F85B875399FE438CE1D5E380534D8wCO1I" TargetMode="External"/><Relationship Id="rId93" Type="http://schemas.openxmlformats.org/officeDocument/2006/relationships/hyperlink" Target="consultantplus://offline/ref=FD885EAEB834E3BEFFD6B84533FC65D22539E4C8B316C06DAD4DFF708B856188FCFCB09AFA55CA732F85B875399FE438CE1D5E380534D8wCO1I" TargetMode="External"/><Relationship Id="rId98" Type="http://schemas.openxmlformats.org/officeDocument/2006/relationships/hyperlink" Target="consultantplus://offline/ref=FD885EAEB834E3BEFFD6B84533FC65D22539E4C8B316C06DAD4DFF708B856188FCFCB09AF95AC7732F85B875399FE438CE1D5E380534D8wCO1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D885EAEB834E3BEFFD6B84533FC65D22539E4C8B316C06DAD4DFF708B856188FCFCB09AFA55CA722F85B875399FE438CE1D5E380534D8wCO1I" TargetMode="External"/><Relationship Id="rId46" Type="http://schemas.openxmlformats.org/officeDocument/2006/relationships/hyperlink" Target="consultantplus://offline/ref=FD885EAEB834E3BEFFD6B84533FC65D22539E4C8B316C06DAD4DFF708B856188FCFCB09AF95AC7732F85B875399FE438CE1D5E380534D8wCO1I" TargetMode="External"/><Relationship Id="rId67" Type="http://schemas.openxmlformats.org/officeDocument/2006/relationships/header" Target="header3.xml"/><Relationship Id="rId20" Type="http://schemas.openxmlformats.org/officeDocument/2006/relationships/hyperlink" Target="consultantplus://offline/ref=FD885EAEB834E3BEFFD6B84533FC65D22539E4C8B316C06DAD4DFF708B856188FCFCB09AF95AC5702F85B875399FE438CE1D5E380534D8wCO1I" TargetMode="External"/><Relationship Id="rId41" Type="http://schemas.openxmlformats.org/officeDocument/2006/relationships/hyperlink" Target="consultantplus://offline/ref=FD885EAEB834E3BEFFD6B84533FC65D22539E4C8B316C06DAD4DFF708B856188FCFCB09AFA55CA732F85B875399FE438CE1D5E380534D8wCO1I" TargetMode="External"/><Relationship Id="rId62" Type="http://schemas.openxmlformats.org/officeDocument/2006/relationships/hyperlink" Target="consultantplus://offline/ref=FD885EAEB834E3BEFFD6B84533FC65D22539E4C8B316C06DAD4DFF708B856188FCFCB09DF15AC0712F85B875399FE438CE1D5E380534D8wCO1I" TargetMode="External"/><Relationship Id="rId83" Type="http://schemas.openxmlformats.org/officeDocument/2006/relationships/hyperlink" Target="consultantplus://offline/ref=FD885EAEB834E3BEFFD6B84533FC65D22539E4C8B316C06DAD4DFF708B856188FCFCB09DF15AC0712F85B875399FE438CE1D5E380534D8wCO1I" TargetMode="External"/><Relationship Id="rId88" Type="http://schemas.openxmlformats.org/officeDocument/2006/relationships/hyperlink" Target="consultantplus://offline/ref=FD885EAEB834E3BEFFD6B84533FC65D22539E4C8B316C06DAD4DFF708B856188FCFCB09AF95AC7732F85B875399FE438CE1D5E380534D8wCO1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13230</Words>
  <Characters>75415</Characters>
  <Application>Microsoft Office Word</Application>
  <DocSecurity>2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Евразийской экономической комиссии от 23.12.2020 N 129"О введении маркировки отдельных видов молочной продукции средствами идентификации"(вместе с "Требованиями к формату, составу и структуре сведений о маркированных товарах, передаваемых м</vt:lpstr>
    </vt:vector>
  </TitlesOfParts>
  <Company>КонсультантПлюс Версия 4021.00.01</Company>
  <LinksUpToDate>false</LinksUpToDate>
  <CharactersWithSpaces>88469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23.12.2020 N 129"О введении маркировки отдельных видов молочной продукции средствами идентификации"(вместе с "Требованиями к формату, составу и структуре сведений о маркированных товарах, передаваемых м</dc:title>
  <dc:creator>пользователь</dc:creator>
  <cp:lastModifiedBy>пользователь</cp:lastModifiedBy>
  <cp:revision>2</cp:revision>
  <dcterms:created xsi:type="dcterms:W3CDTF">2021-05-14T13:10:00Z</dcterms:created>
  <dcterms:modified xsi:type="dcterms:W3CDTF">2021-05-14T13:10:00Z</dcterms:modified>
</cp:coreProperties>
</file>