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CC0EBC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D7F3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20.11.2008 N 872</w:t>
            </w:r>
            <w:r>
              <w:rPr>
                <w:sz w:val="48"/>
                <w:szCs w:val="48"/>
              </w:rPr>
              <w:br/>
              <w:t>(ред. от 21.06.2021)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осуществления контроля при пропуске лиц, транспортных средств, грузов, товаров и животных через государственную границу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D7F3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D7F3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D7F3E">
      <w:pPr>
        <w:pStyle w:val="ConsPlusNormal"/>
        <w:jc w:val="both"/>
        <w:outlineLvl w:val="0"/>
      </w:pPr>
    </w:p>
    <w:p w:rsidR="00000000" w:rsidRDefault="00ED7F3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D7F3E">
      <w:pPr>
        <w:pStyle w:val="ConsPlusTitle"/>
        <w:jc w:val="center"/>
      </w:pPr>
    </w:p>
    <w:p w:rsidR="00000000" w:rsidRDefault="00ED7F3E">
      <w:pPr>
        <w:pStyle w:val="ConsPlusTitle"/>
        <w:jc w:val="center"/>
      </w:pPr>
      <w:r>
        <w:t>ПОСТАНОВЛЕНИЕ</w:t>
      </w:r>
    </w:p>
    <w:p w:rsidR="00000000" w:rsidRDefault="00ED7F3E">
      <w:pPr>
        <w:pStyle w:val="ConsPlusTitle"/>
        <w:jc w:val="center"/>
      </w:pPr>
      <w:r>
        <w:t>от 20 ноября 2008 г. N 872</w:t>
      </w:r>
    </w:p>
    <w:p w:rsidR="00000000" w:rsidRDefault="00ED7F3E">
      <w:pPr>
        <w:pStyle w:val="ConsPlusTitle"/>
        <w:jc w:val="center"/>
      </w:pPr>
    </w:p>
    <w:p w:rsidR="00000000" w:rsidRDefault="00ED7F3E">
      <w:pPr>
        <w:pStyle w:val="ConsPlusTitle"/>
        <w:jc w:val="center"/>
      </w:pPr>
      <w:r>
        <w:t>ОБ УТВЕРЖДЕНИИ ПРАВИЛ</w:t>
      </w:r>
    </w:p>
    <w:p w:rsidR="00000000" w:rsidRDefault="00ED7F3E">
      <w:pPr>
        <w:pStyle w:val="ConsPlusTitle"/>
        <w:jc w:val="center"/>
      </w:pPr>
      <w:r>
        <w:t>ОСУЩЕСТВЛЕНИЯ КОНТРОЛЯ ПРИ ПРОПУСКЕ ЛИЦ, ТРАНСПОРТНЫХ</w:t>
      </w:r>
    </w:p>
    <w:p w:rsidR="00000000" w:rsidRDefault="00ED7F3E">
      <w:pPr>
        <w:pStyle w:val="ConsPlusTitle"/>
        <w:jc w:val="center"/>
      </w:pPr>
      <w:r>
        <w:t>СРЕДСТВ, ГРУЗОВ, ТОВАРОВ И ЖИВОТНЫХ ЧЕРЕЗ ГОСУДАРСТВЕННУЮ</w:t>
      </w:r>
    </w:p>
    <w:p w:rsidR="00000000" w:rsidRDefault="00ED7F3E">
      <w:pPr>
        <w:pStyle w:val="ConsPlusTitle"/>
        <w:jc w:val="center"/>
      </w:pPr>
      <w:r>
        <w:t>ГРАНИЦУ РОССИЙСКОЙ ФЕДЕРАЦИИ</w:t>
      </w:r>
    </w:p>
    <w:p w:rsidR="00000000" w:rsidRDefault="00ED7F3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D7F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D7F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20.06.2011 </w:t>
            </w:r>
            <w:hyperlink r:id="rId9" w:tooltip="Постановление Правительства РФ от 20.06.2011 N 480 (ред. от 16.09.2013) &quot;Об изменении и признании утратившими силу некоторых актов Правительства Российской Федерации в связи с принятием Федерального закона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480</w:t>
              </w:r>
            </w:hyperlink>
            <w:r>
              <w:rPr>
                <w:color w:val="392C69"/>
              </w:rPr>
              <w:t>,</w:t>
            </w:r>
          </w:p>
          <w:p w:rsidR="00000000" w:rsidRDefault="00ED7F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26.01.2012 </w:t>
            </w:r>
            <w:hyperlink r:id="rId10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04.09.2012 </w:t>
            </w:r>
            <w:hyperlink r:id="rId11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сультантПлюс}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28.04.2016 </w:t>
            </w:r>
            <w:hyperlink r:id="rId12" w:tooltip="Постановление Правительства РФ от 28.04.2016 N 369 &quot;О внесении изменений в некоторые акты Правительства Российской Федерации в связи с упразднением Федерального агентства по обустройству государственной границы Российской Федерации&quot;{КонсультантПлюс}" w:history="1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>,</w:t>
            </w:r>
          </w:p>
          <w:p w:rsidR="00000000" w:rsidRDefault="00ED7F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04.11.2017 </w:t>
            </w:r>
            <w:hyperlink r:id="rId13" w:tooltip="Постановление Правительства РФ от 04.11.2017 N 1328 &quot;О внесении изменения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N 1328</w:t>
              </w:r>
            </w:hyperlink>
            <w:r>
              <w:rPr>
                <w:color w:val="392C69"/>
              </w:rPr>
              <w:t xml:space="preserve">, от 28.08.2018 </w:t>
            </w:r>
            <w:hyperlink r:id="rId14" w:tooltip="Постановление Правительства РФ от 28.08.2018 N 1016 (ред. от 07.02.2020) &quot;Об утверждении Правил осуществления процедур пограничного, таможенного и иных видов контроля в отношении пассажиров, животных, грузов, товаров и транспортных средств в свободных портах Республики Крым и г. Севастополя и о внесении изменения в постановление Правительства Российской Федерации от 20 ноября 2008 г. N 872&quot;{КонсультантПлюс}" w:history="1">
              <w:r>
                <w:rPr>
                  <w:color w:val="0000FF"/>
                </w:rPr>
                <w:t>N 1016</w:t>
              </w:r>
            </w:hyperlink>
            <w:r>
              <w:rPr>
                <w:color w:val="392C69"/>
              </w:rPr>
              <w:t>, от 13.</w:t>
            </w:r>
            <w:r>
              <w:rPr>
                <w:color w:val="392C69"/>
              </w:rPr>
              <w:t xml:space="preserve">02.2019 </w:t>
            </w:r>
            <w:hyperlink r:id="rId15" w:tooltip="Постановление Правительства РФ от 13.02.2019 N 144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000000" w:rsidRDefault="00ED7F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21.06.2021 </w:t>
            </w:r>
            <w:hyperlink r:id="rId16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D7F3E">
      <w:pPr>
        <w:pStyle w:val="ConsPlusNormal"/>
        <w:jc w:val="center"/>
      </w:pPr>
    </w:p>
    <w:p w:rsidR="00000000" w:rsidRDefault="00ED7F3E">
      <w:pPr>
        <w:pStyle w:val="ConsPlusNormal"/>
        <w:ind w:firstLine="540"/>
        <w:jc w:val="both"/>
      </w:pPr>
      <w:r>
        <w:t xml:space="preserve">В соответствии со </w:t>
      </w:r>
      <w:hyperlink r:id="rId17" w:tooltip="Закон РФ от 01.04.1993 N 4730-1 (ред. от 11.06.2021) &quot;О Государственной границе Российской Федерации&quot;{КонсультантПлюс}" w:history="1">
        <w:r>
          <w:rPr>
            <w:color w:val="0000FF"/>
          </w:rPr>
          <w:t>статьей 11</w:t>
        </w:r>
      </w:hyperlink>
      <w:r>
        <w:t xml:space="preserve"> Закона Российской Федерации "О государственной границе Российской Федерации" Правительство Российской Федера</w:t>
      </w:r>
      <w:r>
        <w:t>ции постановляет: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4" w:tooltip="ПРАВИЛА" w:history="1">
        <w:r>
          <w:rPr>
            <w:color w:val="0000FF"/>
          </w:rPr>
          <w:t>Правила</w:t>
        </w:r>
      </w:hyperlink>
      <w:r>
        <w:t xml:space="preserve"> осуществления контроля при пропуске лиц, транспортных средств, грузов, товаров и животных через государственную границу Российской Федерации.</w:t>
      </w:r>
    </w:p>
    <w:p w:rsidR="00000000" w:rsidRDefault="00ED7F3E">
      <w:pPr>
        <w:pStyle w:val="ConsPlusNormal"/>
        <w:jc w:val="both"/>
      </w:pPr>
      <w:r>
        <w:t xml:space="preserve">(в ред. </w:t>
      </w:r>
      <w:hyperlink r:id="rId18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18)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2. Министерству транспорта Российской Федерации в 3-месячный срок в установленном порядке разработать и утвердить типовые схемы организации пропуска через государственную г</w:t>
      </w:r>
      <w:r>
        <w:t>раницу Российской Федерации лиц, транспортных средств, грузов, товаров и животных.</w:t>
      </w:r>
    </w:p>
    <w:p w:rsidR="00000000" w:rsidRDefault="00ED7F3E">
      <w:pPr>
        <w:pStyle w:val="ConsPlusNormal"/>
        <w:ind w:firstLine="540"/>
        <w:jc w:val="both"/>
      </w:pPr>
    </w:p>
    <w:p w:rsidR="00000000" w:rsidRDefault="00ED7F3E">
      <w:pPr>
        <w:pStyle w:val="ConsPlusNormal"/>
        <w:jc w:val="right"/>
      </w:pPr>
      <w:r>
        <w:t>Председатель Правительства</w:t>
      </w:r>
    </w:p>
    <w:p w:rsidR="00000000" w:rsidRDefault="00ED7F3E">
      <w:pPr>
        <w:pStyle w:val="ConsPlusNormal"/>
        <w:jc w:val="right"/>
      </w:pPr>
      <w:r>
        <w:t>Российской Федерации</w:t>
      </w:r>
    </w:p>
    <w:p w:rsidR="00000000" w:rsidRDefault="00ED7F3E">
      <w:pPr>
        <w:pStyle w:val="ConsPlusNormal"/>
        <w:jc w:val="right"/>
      </w:pPr>
      <w:r>
        <w:t>В.ПУТИН</w:t>
      </w:r>
    </w:p>
    <w:p w:rsidR="00000000" w:rsidRDefault="00ED7F3E">
      <w:pPr>
        <w:pStyle w:val="ConsPlusNormal"/>
        <w:ind w:firstLine="540"/>
        <w:jc w:val="both"/>
      </w:pPr>
    </w:p>
    <w:p w:rsidR="00000000" w:rsidRDefault="00ED7F3E">
      <w:pPr>
        <w:pStyle w:val="ConsPlusNormal"/>
        <w:ind w:firstLine="540"/>
        <w:jc w:val="both"/>
      </w:pPr>
    </w:p>
    <w:p w:rsidR="00000000" w:rsidRDefault="00ED7F3E">
      <w:pPr>
        <w:pStyle w:val="ConsPlusNormal"/>
        <w:ind w:firstLine="540"/>
        <w:jc w:val="both"/>
      </w:pPr>
    </w:p>
    <w:p w:rsidR="00000000" w:rsidRDefault="00ED7F3E">
      <w:pPr>
        <w:pStyle w:val="ConsPlusNormal"/>
        <w:ind w:firstLine="540"/>
        <w:jc w:val="both"/>
      </w:pPr>
    </w:p>
    <w:p w:rsidR="00000000" w:rsidRDefault="00ED7F3E">
      <w:pPr>
        <w:pStyle w:val="ConsPlusNormal"/>
        <w:ind w:firstLine="540"/>
        <w:jc w:val="both"/>
      </w:pPr>
    </w:p>
    <w:p w:rsidR="00000000" w:rsidRDefault="00ED7F3E">
      <w:pPr>
        <w:pStyle w:val="ConsPlusNormal"/>
        <w:jc w:val="right"/>
        <w:outlineLvl w:val="0"/>
      </w:pPr>
      <w:r>
        <w:t>Утверждены</w:t>
      </w:r>
    </w:p>
    <w:p w:rsidR="00000000" w:rsidRDefault="00ED7F3E">
      <w:pPr>
        <w:pStyle w:val="ConsPlusNormal"/>
        <w:jc w:val="right"/>
      </w:pPr>
      <w:r>
        <w:t>Постановлением Правительства</w:t>
      </w:r>
    </w:p>
    <w:p w:rsidR="00000000" w:rsidRDefault="00ED7F3E">
      <w:pPr>
        <w:pStyle w:val="ConsPlusNormal"/>
        <w:jc w:val="right"/>
      </w:pPr>
      <w:r>
        <w:t>Российской Федерации</w:t>
      </w:r>
    </w:p>
    <w:p w:rsidR="00000000" w:rsidRDefault="00ED7F3E">
      <w:pPr>
        <w:pStyle w:val="ConsPlusNormal"/>
        <w:jc w:val="right"/>
      </w:pPr>
      <w:r>
        <w:t>от 20 ноября 2008 г. N 872</w:t>
      </w:r>
    </w:p>
    <w:p w:rsidR="00000000" w:rsidRDefault="00ED7F3E">
      <w:pPr>
        <w:pStyle w:val="ConsPlusNormal"/>
        <w:jc w:val="right"/>
      </w:pPr>
    </w:p>
    <w:p w:rsidR="00000000" w:rsidRDefault="00ED7F3E">
      <w:pPr>
        <w:pStyle w:val="ConsPlusTitle"/>
        <w:jc w:val="center"/>
      </w:pPr>
      <w:bookmarkStart w:id="1" w:name="Par34"/>
      <w:bookmarkEnd w:id="1"/>
      <w:r>
        <w:t>ПРАВИЛА</w:t>
      </w:r>
    </w:p>
    <w:p w:rsidR="00000000" w:rsidRDefault="00ED7F3E">
      <w:pPr>
        <w:pStyle w:val="ConsPlusTitle"/>
        <w:jc w:val="center"/>
      </w:pPr>
      <w:r>
        <w:t>ОСУЩЕСТВЛЕНИЯ КОНТРОЛЯ ПРИ ПРОПУСКЕ ЛИЦ, ТРАНСПОРТНЫХ</w:t>
      </w:r>
    </w:p>
    <w:p w:rsidR="00000000" w:rsidRDefault="00ED7F3E">
      <w:pPr>
        <w:pStyle w:val="ConsPlusTitle"/>
        <w:jc w:val="center"/>
      </w:pPr>
      <w:r>
        <w:t>СРЕДСТВ, ГРУЗОВ, ТОВАРОВ И ЖИВОТНЫХ ЧЕРЕЗ ГОСУДАРСТВЕННУЮ</w:t>
      </w:r>
    </w:p>
    <w:p w:rsidR="00000000" w:rsidRDefault="00ED7F3E">
      <w:pPr>
        <w:pStyle w:val="ConsPlusTitle"/>
        <w:jc w:val="center"/>
      </w:pPr>
      <w:r>
        <w:t>ГРАНИЦУ РОССИЙСКОЙ ФЕДЕРАЦИИ</w:t>
      </w:r>
    </w:p>
    <w:p w:rsidR="00000000" w:rsidRDefault="00ED7F3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D7F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D7F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20.06.2011 </w:t>
            </w:r>
            <w:hyperlink r:id="rId19" w:tooltip="Постановление Правительства РФ от 20.06.2011 N 480 (ред. от 16.09.2013) &quot;Об изменении и признании утратившими силу некоторых актов Правительства Российской Федерации в связи с принятием Федерального закона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>,</w:t>
            </w:r>
          </w:p>
          <w:p w:rsidR="00000000" w:rsidRDefault="00ED7F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26.01.2012 </w:t>
            </w:r>
            <w:hyperlink r:id="rId20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04.09.2012 </w:t>
            </w:r>
            <w:hyperlink r:id="rId21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сультантПлюс}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28.04.2016 </w:t>
            </w:r>
            <w:hyperlink r:id="rId22" w:tooltip="Постановление Правительства РФ от 28.04.2016 N 369 &quot;О внесении изменений в некоторые акты Правительства Российской Федерации в связи с упразднением Федерального агентства по обустройству государственной границы Российской Федерации&quot;{КонсультантПлюс}" w:history="1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>,</w:t>
            </w:r>
          </w:p>
          <w:p w:rsidR="00000000" w:rsidRDefault="00ED7F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04.11.2017 </w:t>
            </w:r>
            <w:hyperlink r:id="rId23" w:tooltip="Постановление Правительства РФ от 04.11.2017 N 1328 &quot;О внесении изменения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N 1328</w:t>
              </w:r>
            </w:hyperlink>
            <w:r>
              <w:rPr>
                <w:color w:val="392C69"/>
              </w:rPr>
              <w:t xml:space="preserve">, от 28.08.2018 </w:t>
            </w:r>
            <w:hyperlink r:id="rId24" w:tooltip="Постановление Правительства РФ от 28.08.2018 N 1016 (ред. от 07.02.2020) &quot;Об утверждении Правил осуществления процедур пограничного, таможенного и иных видов контроля в отношении пассажиров, животных, грузов, товаров и транспортных средств в свободных портах Республики Крым и г. Севастополя и о внесении изменения в постановление Правительства Российской Федерации от 20 ноября 2008 г. N 872&quot;{КонсультантПлюс}" w:history="1">
              <w:r>
                <w:rPr>
                  <w:color w:val="0000FF"/>
                </w:rPr>
                <w:t>N 1016</w:t>
              </w:r>
            </w:hyperlink>
            <w:r>
              <w:rPr>
                <w:color w:val="392C69"/>
              </w:rPr>
              <w:t xml:space="preserve">, от 13.02.2019 </w:t>
            </w:r>
            <w:hyperlink r:id="rId25" w:tooltip="Постановление Правительства РФ от 13.02.2019 N 144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000000" w:rsidRDefault="00ED7F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21.06.2021 </w:t>
            </w:r>
            <w:hyperlink r:id="rId26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D7F3E">
      <w:pPr>
        <w:pStyle w:val="ConsPlusNormal"/>
        <w:ind w:firstLine="540"/>
        <w:jc w:val="both"/>
      </w:pPr>
    </w:p>
    <w:p w:rsidR="00000000" w:rsidRDefault="00ED7F3E">
      <w:pPr>
        <w:pStyle w:val="ConsPlusNormal"/>
        <w:ind w:firstLine="540"/>
        <w:jc w:val="both"/>
      </w:pPr>
      <w:r>
        <w:t>1. Настоящие Правила определяют порядок осуществления контроля при пропуске лиц, транспортных средств, грузов, товаров и животных через государственную границу Российской Федерации (далее соответственно - пропуск через государственную границу, государствен</w:t>
      </w:r>
      <w:r>
        <w:t xml:space="preserve">ная граница) в целях координации </w:t>
      </w:r>
      <w:r>
        <w:lastRenderedPageBreak/>
        <w:t>деятельности государственных органов, осуществляющих контрольные функции.</w:t>
      </w:r>
    </w:p>
    <w:p w:rsidR="00000000" w:rsidRDefault="00ED7F3E">
      <w:pPr>
        <w:pStyle w:val="ConsPlusNormal"/>
        <w:jc w:val="both"/>
      </w:pPr>
      <w:r>
        <w:t xml:space="preserve">(в ред. </w:t>
      </w:r>
      <w:hyperlink r:id="rId27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18)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Настоящие Правила не применяются в от</w:t>
      </w:r>
      <w:r>
        <w:t>ношении товаров, перемещаемых физическими лицами для личных, семейных, домашних и иных не связанных с осуществлением предпринимательской деятельности нужд.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Контроль лиц, транспортных средств, грузов, товаров и животных при пропуске через государственную гр</w:t>
      </w:r>
      <w:r>
        <w:t xml:space="preserve">аницу в пунктах пропуска через государственную границу, расположенных на территориях свободных портов Республики Крым и г. Севастополя, осуществляется в соответствии с настоящими Правилами с учетом особенностей, определенных </w:t>
      </w:r>
      <w:hyperlink r:id="rId28" w:tooltip="Постановление Правительства РФ от 28.08.2018 N 1016 (ред. от 07.02.2020) &quot;Об утверждении Правил осуществления процедур пограничного, таможенного и иных видов контроля в отношении пассажиров, животных, грузов, товаров и транспортных средств в свободных портах Республики Крым и г. Севастополя и о внесении изменения в постановление Правительства Российской Федерации от 20 ноября 2008 г. N 872&quot;{КонсультантПлюс}" w:history="1">
        <w:r>
          <w:rPr>
            <w:color w:val="0000FF"/>
          </w:rPr>
          <w:t>Правилами</w:t>
        </w:r>
      </w:hyperlink>
      <w:r>
        <w:t xml:space="preserve"> осуществления процедур пограничного, таможенного и иных видов контроля в отношении пассажиров, животных, грузов, товаров и транспортных средств в свободных портах Республики Крым и г. Севастополя, утвержденными </w:t>
      </w:r>
      <w:r>
        <w:t>постановлением Правительства Российской Федерации от 28 августа 2018 г. N 1016 "Об утверждении Правил осуществления процедур пограничного, таможенного и иных видов контроля в отношении пассажиров, животных, грузов, товаров и транспортных средств в свободны</w:t>
      </w:r>
      <w:r>
        <w:t>х портах Республики Крым и г. Севастополя и о внесении изменения в постановление Правительства Российской Федерации от 20 ноября 2008 г. N 872".</w:t>
      </w:r>
    </w:p>
    <w:p w:rsidR="00000000" w:rsidRDefault="00ED7F3E">
      <w:pPr>
        <w:pStyle w:val="ConsPlusNormal"/>
        <w:jc w:val="both"/>
      </w:pPr>
      <w:r>
        <w:t xml:space="preserve">(абзац введен </w:t>
      </w:r>
      <w:hyperlink r:id="rId29" w:tooltip="Постановление Правительства РФ от 28.08.2018 N 1016 (ред. от 07.02.2020) &quot;Об утверждении Правил осуществления процедур пограничного, таможенного и иных видов контроля в отношении пассажиров, животных, грузов, товаров и транспортных средств в свободных портах Республики Крым и г. Севастополя и о внесении изменения в постановление Правительства Российской Федерации от 20 ноября 2008 г. N 872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  <w:r>
        <w:t xml:space="preserve"> от 28.08.2018 N 1016)</w:t>
      </w:r>
    </w:p>
    <w:p w:rsidR="00000000" w:rsidRDefault="00ED7F3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2 (в ред. </w:t>
            </w:r>
            <w:hyperlink r:id="rId30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Постанов</w:t>
              </w:r>
              <w:r>
                <w:rPr>
                  <w:color w:val="0000FF"/>
                </w:rPr>
                <w:t>ления</w:t>
              </w:r>
            </w:hyperlink>
            <w:r>
              <w:rPr>
                <w:color w:val="392C69"/>
              </w:rPr>
              <w:t xml:space="preserve"> Правительства РФ от 21.06.2021 N 951) </w:t>
            </w:r>
            <w:hyperlink r:id="rId31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силу: с 29.06.2021 - в части контроля за пести</w:t>
            </w:r>
            <w:r>
              <w:rPr>
                <w:color w:val="392C69"/>
              </w:rPr>
              <w:t>цидами и агрохимикатами; с 01.07.2021 - в части контроля за зерном и продуктами его переработки.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D7F3E">
      <w:pPr>
        <w:pStyle w:val="ConsPlusNormal"/>
        <w:spacing w:before="260"/>
        <w:ind w:firstLine="540"/>
        <w:jc w:val="both"/>
      </w:pPr>
      <w:r>
        <w:t>2. Контроль при пропуске через государственную границу осуществляется подразделениями пограничных органов, таможенных органов, органов санитарно-карантинного</w:t>
      </w:r>
      <w:r>
        <w:t xml:space="preserve">, ветеринарного, карантинного фитосанитарного контроля, органов, осуществляющих федеральный государственный контроль (надзор) в области обеспечения качества и безопасности зерна и продуктов переработки зерна и федеральный государственный контроль (надзор) </w:t>
      </w:r>
      <w:r>
        <w:t>в области безопасного обращения с пестицидами и агрохимикатами (далее соответственно - государственные контрольные органы, контроль в области обеспечения качества зерна, контроль в области обращения с пестицидами) в пределах установленных законодательством</w:t>
      </w:r>
      <w:r>
        <w:t xml:space="preserve"> Российской Федерации полномочий и должен обеспечивать:</w:t>
      </w:r>
    </w:p>
    <w:p w:rsidR="00000000" w:rsidRDefault="00ED7F3E">
      <w:pPr>
        <w:pStyle w:val="ConsPlusNormal"/>
        <w:jc w:val="both"/>
      </w:pPr>
      <w:r>
        <w:t xml:space="preserve">(в ред. Постановлений Правительства РФ от 13.02.2019 </w:t>
      </w:r>
      <w:hyperlink r:id="rId32" w:tooltip="Постановление Правительства РФ от 13.02.2019 N 144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<w:r>
          <w:rPr>
            <w:color w:val="0000FF"/>
          </w:rPr>
          <w:t>N 144</w:t>
        </w:r>
      </w:hyperlink>
      <w:r>
        <w:t xml:space="preserve">, от 21.06.2021 </w:t>
      </w:r>
      <w:hyperlink r:id="rId33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<w:r>
          <w:rPr>
            <w:color w:val="0000FF"/>
          </w:rPr>
          <w:t>N 951</w:t>
        </w:r>
      </w:hyperlink>
      <w:r>
        <w:t>)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а) минимизацию времени его проведения;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б) исключение дублирующих функ</w:t>
      </w:r>
      <w:r>
        <w:t>ций и действий;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в) сокращение количества взаимодействий должностных лиц государственных контрольных органов с контролируемыми лицами, транспортными средствами, грузами, товарами и животными, в том числе за счет реализации принципа "одного окна".</w:t>
      </w:r>
    </w:p>
    <w:p w:rsidR="00000000" w:rsidRDefault="00ED7F3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  <w:hyperlink r:id="rId34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26.01.2012 N 18 в пункте 3 слова "в пунктах пропуска" заменены словами "при пропуске через государственную границу".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D7F3E">
      <w:pPr>
        <w:pStyle w:val="ConsPlusNormal"/>
        <w:spacing w:before="260"/>
        <w:ind w:firstLine="540"/>
        <w:jc w:val="both"/>
      </w:pPr>
      <w:r>
        <w:t>3. При осуществлении</w:t>
      </w:r>
      <w:r>
        <w:t xml:space="preserve"> контроля в пункте пропуска применяется принцип "одного окна". Согласно этому принципу перевозчик (лицо, действующее от его имени) одновременно с документами, представляемыми в соответствии с таможенным </w:t>
      </w:r>
      <w:hyperlink r:id="rId35" w:tooltip="&quot;Таможенный кодекс Евразийского экономического союза&quot; (ред. от 29.05.2019) (приложение N 1 к Договору о Таможенном кодексе Евразийского экономического союза){КонсультантПлюс}" w:history="1">
        <w:r>
          <w:rPr>
            <w:color w:val="0000FF"/>
          </w:rPr>
          <w:t>законодательством</w:t>
        </w:r>
      </w:hyperlink>
      <w:r>
        <w:t xml:space="preserve"> Таможенного союза при прибытии товаров и транспортных средств на единую таможенную территорию Таможенного союза, представляет должностному лицу таможенного органа документы, необходимые для осуществления и</w:t>
      </w:r>
      <w:r>
        <w:t>ных видов контроля.</w:t>
      </w:r>
    </w:p>
    <w:p w:rsidR="00000000" w:rsidRDefault="00ED7F3E">
      <w:pPr>
        <w:pStyle w:val="ConsPlusNormal"/>
        <w:jc w:val="both"/>
      </w:pPr>
      <w:r>
        <w:t xml:space="preserve">(п. 3 в ред. </w:t>
      </w:r>
      <w:hyperlink r:id="rId36" w:tooltip="Постановление Правительства РФ от 20.06.2011 N 480 (ред. от 16.09.2013) &quot;Об изменении и признании утратившими силу некоторых актов Правительства Российской Федерации в связи с принятием Федерального закона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480)</w:t>
      </w:r>
    </w:p>
    <w:p w:rsidR="00000000" w:rsidRDefault="00ED7F3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 (в ред. </w:t>
            </w:r>
            <w:hyperlink r:id="rId37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21.06.2021 N 951) </w:t>
            </w:r>
            <w:hyperlink r:id="rId38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силу: с 29.06.2021 - в части контроля за пестицидами и агрохимикатами; с 01.07.2021 - в части контроля за зерном и продуктами его переработки.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D7F3E">
      <w:pPr>
        <w:pStyle w:val="ConsPlusNormal"/>
        <w:spacing w:before="260"/>
        <w:ind w:firstLine="540"/>
        <w:jc w:val="both"/>
      </w:pPr>
      <w:r>
        <w:t>4. Таможенные органы осуществляют таможенный, транспортный контроль, а также санитарно-карантинный, ветеринарный, карантинный фитосанитарный контроль и контроль в области обращения с пестицидами в части проведения проверки документов в специально оборудова</w:t>
      </w:r>
      <w:r>
        <w:t>нных и предназначенных для этих целей пунктах пропуска через государственную границу (далее - специализированные пункты пропуска), контроль в области обеспечения качества зерна в пунктах пропуска через государственную границу Российской Федерации.</w:t>
      </w:r>
    </w:p>
    <w:p w:rsidR="00000000" w:rsidRDefault="00ED7F3E">
      <w:pPr>
        <w:pStyle w:val="ConsPlusNormal"/>
        <w:jc w:val="both"/>
      </w:pPr>
      <w:r>
        <w:t xml:space="preserve">(в ред. </w:t>
      </w:r>
      <w:r>
        <w:t xml:space="preserve">Постановлений Правительства РФ от 26.01.2012 </w:t>
      </w:r>
      <w:hyperlink r:id="rId39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<w:r>
          <w:rPr>
            <w:color w:val="0000FF"/>
          </w:rPr>
          <w:t>N 18</w:t>
        </w:r>
      </w:hyperlink>
      <w:r>
        <w:t xml:space="preserve">, от 21.06.2021 </w:t>
      </w:r>
      <w:hyperlink r:id="rId40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<w:r>
          <w:rPr>
            <w:color w:val="0000FF"/>
          </w:rPr>
          <w:t>N 951</w:t>
        </w:r>
      </w:hyperlink>
      <w:r>
        <w:t>)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Обмен данными между таможенными органами и другими государственными контрольными органами в пунктах пропуска производится в установленном порядке в том числе путем информационного взаимодействия с использованием электронных средств об</w:t>
      </w:r>
      <w:r>
        <w:t>работки и передачи данных.</w:t>
      </w:r>
    </w:p>
    <w:p w:rsidR="00000000" w:rsidRDefault="00ED7F3E">
      <w:pPr>
        <w:pStyle w:val="ConsPlusNormal"/>
        <w:jc w:val="both"/>
      </w:pPr>
      <w:r>
        <w:t xml:space="preserve">(п. 4 в ред. </w:t>
      </w:r>
      <w:hyperlink r:id="rId41" w:tooltip="Постановление Правительства РФ от 20.06.2011 N 480 (ред. от 16.09.2013) &quot;Об изменении и признании утратившими силу некоторых актов Правительства Российской Федерации в связи с принятием Федерального закона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480)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5. После осуществления контроля государственными контрольными органами таможен</w:t>
      </w:r>
      <w:r>
        <w:t>ные органы информируют перевозчика (лицо, действующее от его имени) о принятом решении в отношении перемещаемых им через государственную границу транспортных средств, грузов, товаров и животных.</w:t>
      </w:r>
    </w:p>
    <w:p w:rsidR="00000000" w:rsidRDefault="00ED7F3E">
      <w:pPr>
        <w:pStyle w:val="ConsPlusNormal"/>
        <w:jc w:val="both"/>
      </w:pPr>
      <w:r>
        <w:t xml:space="preserve">(в ред. </w:t>
      </w:r>
      <w:hyperlink r:id="rId42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Правительства РФ от 26.01.2012 N 18)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Государственный контрольный орган, принявший решение о запрете пропуска через государственную границу транспортных средств, грузов, товаров и животных, оформляет его в письменной форме.</w:t>
      </w:r>
    </w:p>
    <w:p w:rsidR="00000000" w:rsidRDefault="00ED7F3E">
      <w:pPr>
        <w:pStyle w:val="ConsPlusNormal"/>
        <w:jc w:val="both"/>
      </w:pPr>
      <w:r>
        <w:t xml:space="preserve">(в ред. </w:t>
      </w:r>
      <w:hyperlink r:id="rId43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18)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6. Осмотр и досмотр транспортных средств, грузов, товаров и животных проводятся однократно в специально обустроенной зоне пункта пропуска через государственную гра</w:t>
      </w:r>
      <w:r>
        <w:t>ницу (далее - пункт пропуска) таможенными и пограничными органами с участием представителей соответствующих государственных контрольных органов.</w:t>
      </w:r>
    </w:p>
    <w:p w:rsidR="00000000" w:rsidRDefault="00ED7F3E">
      <w:pPr>
        <w:pStyle w:val="ConsPlusNormal"/>
        <w:jc w:val="both"/>
      </w:pPr>
      <w:r>
        <w:t xml:space="preserve">(в ред. </w:t>
      </w:r>
      <w:hyperlink r:id="rId44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18)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При осуществлении контроля вне пункта пропуска при международных пассажирских перевозках железнодорожным тра</w:t>
      </w:r>
      <w:r>
        <w:t>нспортом осмотр и досмотр товаров и животных проводятся таможенными и пограничными, а при необходимости и иными контрольными органами непосредственно в железнодорожном подвижном составе, задействованном в международной пассажирской перевозке.</w:t>
      </w:r>
    </w:p>
    <w:p w:rsidR="00000000" w:rsidRDefault="00ED7F3E">
      <w:pPr>
        <w:pStyle w:val="ConsPlusNormal"/>
        <w:jc w:val="both"/>
      </w:pPr>
      <w:r>
        <w:t>(абзац введен</w:t>
      </w:r>
      <w:r>
        <w:t xml:space="preserve"> </w:t>
      </w:r>
      <w:hyperlink r:id="rId45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26.01.2012 N 18)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7. При убытии транспортных средств, грузов, товаров и животных с территории Российской Федерации таможенные органы принимают решение об их пропуске че</w:t>
      </w:r>
      <w:r>
        <w:t>рез государственную границу Российской Федерации на основании разрешительных документов, полученных от компетентных государственных органов.</w:t>
      </w:r>
    </w:p>
    <w:p w:rsidR="00000000" w:rsidRDefault="00ED7F3E">
      <w:pPr>
        <w:pStyle w:val="ConsPlusNormal"/>
        <w:spacing w:before="200"/>
        <w:ind w:firstLine="540"/>
        <w:jc w:val="both"/>
      </w:pPr>
      <w:bookmarkStart w:id="2" w:name="Par75"/>
      <w:bookmarkEnd w:id="2"/>
      <w:r>
        <w:t>8. В автомобильных пунктах пропуска последовательно осуществляются следующие виды контроля: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а) при прибыт</w:t>
      </w:r>
      <w:r>
        <w:t>ии лиц, транспортных средств, грузов, товаров и животных на территорию Российской Федерации: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санитарно-карантинный (при необходимости и только в отношении лиц);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пограничный;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таможенный контроль и контроль за исполнением владельцами транспортных средств уст</w:t>
      </w:r>
      <w:r>
        <w:t>ановленной федеральным законом обязанности по страхованию своей гражданской ответственности;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lastRenderedPageBreak/>
        <w:t>транспортный (только в отношении грузовых автотранспортных средств или автобусов);</w:t>
      </w:r>
    </w:p>
    <w:p w:rsidR="00000000" w:rsidRDefault="00ED7F3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"а" п. 8 (в ред. </w:t>
            </w:r>
            <w:hyperlink r:id="rId46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21.06.2021 N 951) </w:t>
            </w:r>
            <w:hyperlink r:id="rId47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силу: с 29.06.2021 - в части контроля за пестицидами и агрохимикатами; с 01.07.2021 - в части контроля за зерном и продуктами его переработки.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D7F3E">
      <w:pPr>
        <w:pStyle w:val="ConsPlusNormal"/>
        <w:spacing w:before="260"/>
        <w:ind w:firstLine="540"/>
        <w:jc w:val="both"/>
      </w:pPr>
      <w:r>
        <w:t>санитарно-карантинный, ветеринарный, карантинный фитосанитарный, контроль в области обеспечения качества зерна, контроль в области обращения с пестицидами (при необходимости и только в специализированных пунктах пропуска);</w:t>
      </w:r>
    </w:p>
    <w:p w:rsidR="00000000" w:rsidRDefault="00ED7F3E">
      <w:pPr>
        <w:pStyle w:val="ConsPlusNormal"/>
        <w:jc w:val="both"/>
      </w:pPr>
      <w:r>
        <w:t xml:space="preserve">(в ред. </w:t>
      </w:r>
      <w:hyperlink r:id="rId48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21.06.2021 N 951)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б) при убытии лиц, транспортных средств, грузов, товаров и животных с террит</w:t>
      </w:r>
      <w:r>
        <w:t>ории Российской Федерации: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таможенный контроль и контроль за исполнением владельцами транспортных средств установленной федеральным законом обязанности по страхованию своей гражданской ответственности;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транспортный (только в отношении грузовых автотранспор</w:t>
      </w:r>
      <w:r>
        <w:t>тных средств или автобусов);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санитарно-карантинный, ветеринарный, карантинный фитосанитарный (при необходимости);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пограничный.</w:t>
      </w:r>
    </w:p>
    <w:p w:rsidR="00000000" w:rsidRDefault="00ED7F3E">
      <w:pPr>
        <w:pStyle w:val="ConsPlusNormal"/>
        <w:jc w:val="both"/>
      </w:pPr>
      <w:r>
        <w:t xml:space="preserve">(п. 8 в ред. </w:t>
      </w:r>
      <w:hyperlink r:id="rId49" w:tooltip="Постановление Правительства РФ от 13.02.2019 N 144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144)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9. В железнодорожных пунктах пропуска и при осуществлении контроля вне пунктов пропуска при международных пассажирских перевозках железнодорожным транспортом последова</w:t>
      </w:r>
      <w:r>
        <w:t>тельно осуществляются следующие виды контроля:</w:t>
      </w:r>
    </w:p>
    <w:p w:rsidR="00000000" w:rsidRDefault="00ED7F3E">
      <w:pPr>
        <w:pStyle w:val="ConsPlusNormal"/>
        <w:jc w:val="both"/>
      </w:pPr>
      <w:r>
        <w:t xml:space="preserve">(в ред. </w:t>
      </w:r>
      <w:hyperlink r:id="rId50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18)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а) при прибытии лиц, транспортных средств, грузов, товаров и животных на территорию Российской Федерации: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санитарно-карантинный (при необходимости и только в отношении лиц);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пограничный;</w:t>
      </w:r>
    </w:p>
    <w:p w:rsidR="00000000" w:rsidRDefault="00ED7F3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"а" п. 9 (в ред. </w:t>
            </w:r>
            <w:hyperlink r:id="rId51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21.06.2021 N 951) </w:t>
            </w:r>
            <w:hyperlink r:id="rId52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силу: с 29.06.2021 - в части контроля за пестицидами и агрохимикатами; с 01.07.2021 - в части контроля за зерном и продуктами его переработки.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D7F3E">
      <w:pPr>
        <w:pStyle w:val="ConsPlusNormal"/>
        <w:spacing w:before="260"/>
        <w:ind w:firstLine="540"/>
        <w:jc w:val="both"/>
      </w:pPr>
      <w:r>
        <w:t>санитарно-карантинный, ветеринарный, карантинный фитосанитарный, контроль в области обеспечения качества зерна, контроль в области обращения с пестицидами (при необходимости и только в специализированных пунктах пропуска);</w:t>
      </w:r>
    </w:p>
    <w:p w:rsidR="00000000" w:rsidRDefault="00ED7F3E">
      <w:pPr>
        <w:pStyle w:val="ConsPlusNormal"/>
        <w:jc w:val="both"/>
      </w:pPr>
      <w:r>
        <w:t>(в ред. Постановлений Правительс</w:t>
      </w:r>
      <w:r>
        <w:t xml:space="preserve">тва РФ от 20.06.2011 </w:t>
      </w:r>
      <w:hyperlink r:id="rId53" w:tooltip="Постановление Правительства РФ от 20.06.2011 N 480 (ред. от 16.09.2013) &quot;Об изменении и признании утратившими силу некоторых актов Правительства Российской Федерации в связи с принятием Федерального закона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N 480</w:t>
        </w:r>
      </w:hyperlink>
      <w:r>
        <w:t xml:space="preserve">, от 21.06.2021 </w:t>
      </w:r>
      <w:hyperlink r:id="rId54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<w:r>
          <w:rPr>
            <w:color w:val="0000FF"/>
          </w:rPr>
          <w:t>N 951</w:t>
        </w:r>
      </w:hyperlink>
      <w:r>
        <w:t>)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таможенный;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б) при убытии лиц, транспортных средств, грузов, товаров и животных с территории Российской Федерации: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санитарно-карантинный, ветеринарный, карантинный фитосанитарный (при необходимости);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таможенный;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lastRenderedPageBreak/>
        <w:t>пограничный.</w:t>
      </w:r>
    </w:p>
    <w:p w:rsidR="00000000" w:rsidRDefault="00ED7F3E">
      <w:pPr>
        <w:pStyle w:val="ConsPlusNormal"/>
        <w:spacing w:before="200"/>
        <w:ind w:firstLine="540"/>
        <w:jc w:val="both"/>
      </w:pPr>
      <w:bookmarkStart w:id="3" w:name="Par105"/>
      <w:bookmarkEnd w:id="3"/>
      <w:r>
        <w:t>10. В морских и речных (озерных) пунктах пропуска последовательно осуществляются следующие виды контроля: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а) при прибытии лиц, транспортных средств, грузов, товаров и животных на территорию Российской Федерации: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санитарно-карантинный (при необ</w:t>
      </w:r>
      <w:r>
        <w:t>ходимости и только в отношении лиц);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пограничный;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 xml:space="preserve">таможенный контроль, а в отношении автотранспортных средств, перемещаемых водным транспортом, также контроль за исполнением владельцами транспортных средств установленной федеральным законом обязанности по </w:t>
      </w:r>
      <w:r>
        <w:t>страхованию своей гражданской ответственности;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транспортный (только в отношении грузовых автотранспортных средств или автобусов, перемещаемых водным транспортом);</w:t>
      </w:r>
    </w:p>
    <w:p w:rsidR="00000000" w:rsidRDefault="00ED7F3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"а" п. 10 (в ред. </w:t>
            </w:r>
            <w:hyperlink r:id="rId55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21.06.2021 N 951) </w:t>
            </w:r>
            <w:hyperlink r:id="rId56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силу: с 29.06.2021 - в части контроля за пестицидами и агрохимикатами; с 01.07.2021 - в части контроля за зерном и продуктами его переработки.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D7F3E">
      <w:pPr>
        <w:pStyle w:val="ConsPlusNormal"/>
        <w:spacing w:before="260"/>
        <w:ind w:firstLine="540"/>
        <w:jc w:val="both"/>
      </w:pPr>
      <w:r>
        <w:t>санитарно-карантинный, ветеринарный, карантинный фитосанитарный, контроль в области обеспечения качества зерна, контроль в области обращения с пестицидами (при необходимости и только в специализированных пунктах пропуска);</w:t>
      </w:r>
    </w:p>
    <w:p w:rsidR="00000000" w:rsidRDefault="00ED7F3E">
      <w:pPr>
        <w:pStyle w:val="ConsPlusNormal"/>
        <w:jc w:val="both"/>
      </w:pPr>
      <w:r>
        <w:t xml:space="preserve">(в ред. </w:t>
      </w:r>
      <w:hyperlink r:id="rId57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21.06.2021 N 951)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б) при убытии лиц, транспортных средств, грузов, товаров и животных с террит</w:t>
      </w:r>
      <w:r>
        <w:t>ории Российской Федерации: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санитарно-карантинный, ветеринарный, карантинный фитосанитарный (при необходимости);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таможенный контроль, а в отношении автотранспортных средств, перемещаемых водным транспортом, также контроль за исполнением владельцами транспор</w:t>
      </w:r>
      <w:r>
        <w:t>тных средств установленной федеральным законом обязанности по страхованию своей гражданской ответственности;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транспортный (только в отношении грузовых автотранспортных средств или автобусов, перемещаемых водным транспортом);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пограничный.</w:t>
      </w:r>
    </w:p>
    <w:p w:rsidR="00000000" w:rsidRDefault="00ED7F3E">
      <w:pPr>
        <w:pStyle w:val="ConsPlusNormal"/>
        <w:jc w:val="both"/>
      </w:pPr>
      <w:r>
        <w:t xml:space="preserve">(п. 10 в ред. </w:t>
      </w:r>
      <w:hyperlink r:id="rId58" w:tooltip="Постановление Правительства РФ от 13.02.2019 N 144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144)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11. В воздушных пунктах пропуска последовательно осущес</w:t>
      </w:r>
      <w:r>
        <w:t>твляются следующие виды контроля: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а) при прибытии лиц, транспортных средств, грузов, товаров и животных на территорию Российской Федерации: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санитарно-карантинный (при необходимости и только в отношении лиц);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пограничный;</w:t>
      </w:r>
    </w:p>
    <w:p w:rsidR="00000000" w:rsidRDefault="00ED7F3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"а" п. 11 (в ред. </w:t>
            </w:r>
            <w:hyperlink r:id="rId59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21.06.2021 N 951) </w:t>
            </w:r>
            <w:hyperlink r:id="rId60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силу: с 29.06.2021 - в части контроля за пестицидами и агрохимикатами; с 01.07.2021 - в части контроля за зерном и </w:t>
            </w:r>
            <w:r>
              <w:rPr>
                <w:color w:val="392C69"/>
              </w:rPr>
              <w:lastRenderedPageBreak/>
              <w:t>продукт</w:t>
            </w:r>
            <w:r>
              <w:rPr>
                <w:color w:val="392C69"/>
              </w:rPr>
              <w:t>ами его переработки.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D7F3E">
      <w:pPr>
        <w:pStyle w:val="ConsPlusNormal"/>
        <w:spacing w:before="260"/>
        <w:ind w:firstLine="540"/>
        <w:jc w:val="both"/>
      </w:pPr>
      <w:r>
        <w:lastRenderedPageBreak/>
        <w:t>санитарно-карантинный, ветеринарный, карантинный фитосанитарный, контроль в области обеспечения качества зерна, контроль в области обращения с пестицидами (при необходимости и только в специализированных пунктах пропуска);</w:t>
      </w:r>
    </w:p>
    <w:p w:rsidR="00000000" w:rsidRDefault="00ED7F3E">
      <w:pPr>
        <w:pStyle w:val="ConsPlusNormal"/>
        <w:jc w:val="both"/>
      </w:pPr>
      <w:r>
        <w:t>(в ред. По</w:t>
      </w:r>
      <w:r>
        <w:t xml:space="preserve">становлений Правительства РФ от 20.06.2011 </w:t>
      </w:r>
      <w:hyperlink r:id="rId61" w:tooltip="Постановление Правительства РФ от 20.06.2011 N 480 (ред. от 16.09.2013) &quot;Об изменении и признании утратившими силу некоторых актов Правительства Российской Федерации в связи с принятием Федерального закона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N 480</w:t>
        </w:r>
      </w:hyperlink>
      <w:r>
        <w:t xml:space="preserve">, от 21.06.2021 </w:t>
      </w:r>
      <w:hyperlink r:id="rId62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<w:r>
          <w:rPr>
            <w:color w:val="0000FF"/>
          </w:rPr>
          <w:t>N 951</w:t>
        </w:r>
      </w:hyperlink>
      <w:r>
        <w:t>)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таможенный;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б) при убытии лиц, транспортных средств, грузов, товаров и животных с территории Российской Федерации: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санитарно-карантинный, ветеринарный, карантинный фитосанитарный (при необходимости);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таможенный;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пограничный.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12. В пешеходных пунктах пропуска последовательно осуществляются следующие виды контроля: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а) при прибытии лиц, товаров и животных на территорию Российской Федерации: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санитарно-карантинный (при необходимости и только в отношении лиц</w:t>
      </w:r>
      <w:r>
        <w:t>);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пограничный;</w:t>
      </w:r>
    </w:p>
    <w:p w:rsidR="00000000" w:rsidRDefault="00ED7F3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"а" п. 12 (в ред. </w:t>
            </w:r>
            <w:hyperlink r:id="rId63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</w:t>
            </w:r>
            <w:r>
              <w:rPr>
                <w:color w:val="392C69"/>
              </w:rPr>
              <w:t xml:space="preserve"> 21.06.2021 N 951) </w:t>
            </w:r>
            <w:hyperlink r:id="rId64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силу: с 29.06.2021 - в части контроля за пестицидами и агрохимикатами; с 0</w:t>
            </w:r>
            <w:r>
              <w:rPr>
                <w:color w:val="392C69"/>
              </w:rPr>
              <w:t>1.07.2021 - в части контроля за зерном и продуктами его переработки.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7F3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D7F3E">
      <w:pPr>
        <w:pStyle w:val="ConsPlusNormal"/>
        <w:spacing w:before="260"/>
        <w:ind w:firstLine="540"/>
        <w:jc w:val="both"/>
      </w:pPr>
      <w:r>
        <w:t>санитарно-карантинный, ветеринарный, карантинный фитосанитарный, контроль в области обеспечения качества зерна, контроль в области обращения с пестицидами (при необходимости);</w:t>
      </w:r>
    </w:p>
    <w:p w:rsidR="00000000" w:rsidRDefault="00ED7F3E">
      <w:pPr>
        <w:pStyle w:val="ConsPlusNormal"/>
        <w:jc w:val="both"/>
      </w:pPr>
      <w:r>
        <w:t xml:space="preserve">(в ред. </w:t>
      </w:r>
      <w:hyperlink r:id="rId65" w:tooltip="Постановление Правительства РФ от 21.06.2021 N 951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21.06.2021 N 951)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таможенный;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б) при убытии лиц, товаров и животных с</w:t>
      </w:r>
      <w:r>
        <w:t xml:space="preserve"> территории Российской Федерации: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санитарно-карантинный, ветеринарный, карантинный фитосанитарный (при необходимости);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таможенный;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пограничный.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13. В смешанных пунктах пропуска, открытых для международного сообщения с использованием различных видов транспо</w:t>
      </w:r>
      <w:r>
        <w:t xml:space="preserve">рта, при прибытии (убытии) лиц, транспортных средств, грузов, товаров и животных на территорию (с территории) Российской Федерации последовательно осуществляются все виды контроля, предусмотренные </w:t>
      </w:r>
      <w:hyperlink w:anchor="Par75" w:tooltip="8. В автомобильных пунктах пропуска последовательно осуществляются следующие виды контроля: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ar105" w:tooltip="10. В морских и речных (озерных) пунктах пропуска последовательно осуществляются следующие виды контроля:" w:history="1">
        <w:r>
          <w:rPr>
            <w:color w:val="0000FF"/>
          </w:rPr>
          <w:t>10</w:t>
        </w:r>
      </w:hyperlink>
      <w:r>
        <w:t>.</w:t>
      </w:r>
    </w:p>
    <w:p w:rsidR="00000000" w:rsidRDefault="00ED7F3E">
      <w:pPr>
        <w:pStyle w:val="ConsPlusNormal"/>
        <w:spacing w:before="200"/>
        <w:ind w:firstLine="540"/>
        <w:jc w:val="both"/>
      </w:pPr>
      <w:bookmarkStart w:id="4" w:name="Par148"/>
      <w:bookmarkEnd w:id="4"/>
      <w:r>
        <w:t>14. Последовательность осуществле</w:t>
      </w:r>
      <w:r>
        <w:t>ния государственными контрольными органами основных контрольных действий в пунктах пропуска определяется типовыми схемами организации пропуска через государственную границу Российской Федерации лиц, транспортных средств, грузов, товаров и животных, которые</w:t>
      </w:r>
      <w:r>
        <w:t xml:space="preserve"> разрабатываются для пунктов пропуска по видам международного сообщения.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 xml:space="preserve">Указанные типовые схемы утверждаются Министерством транспорта Российской Федерации по </w:t>
      </w:r>
      <w:r>
        <w:lastRenderedPageBreak/>
        <w:t>согласованию с Министерством сельского хозяйства Российской Федерации, Федеральной службой безопа</w:t>
      </w:r>
      <w:r>
        <w:t>сности Российской Федерации, Федеральной таможенной службой и Федеральной службой по надзору в сфере защиты прав потребителей и благополучия человека.</w:t>
      </w:r>
    </w:p>
    <w:p w:rsidR="00000000" w:rsidRDefault="00ED7F3E">
      <w:pPr>
        <w:pStyle w:val="ConsPlusNormal"/>
        <w:jc w:val="both"/>
      </w:pPr>
      <w:r>
        <w:t xml:space="preserve">(в ред. </w:t>
      </w:r>
      <w:hyperlink r:id="rId66" w:tooltip="Постановление Правительства РФ от 28.04.2016 N 369 &quot;О внесении изменений в некоторые акты Правительства Российской Федерации в связи с упразднением Федерального агентства по обустройству государственной границы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28.04.2016 N 369)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 xml:space="preserve">15. На основании типовых схем, указанных в </w:t>
      </w:r>
      <w:hyperlink w:anchor="Par148" w:tooltip="14. Последовательность осуществления государственными контрольными органами основных контрольных действий в пунктах пропуска определяется типовыми схемами организации пропуска через государственную границу Российской Федерации лиц, транспортных средств, грузов, товаров и животных, которые разрабатываются для пунктов пропуска по видам международного сообщения." w:history="1">
        <w:r>
          <w:rPr>
            <w:color w:val="0000FF"/>
          </w:rPr>
          <w:t>пункте 14</w:t>
        </w:r>
      </w:hyperlink>
      <w:r>
        <w:t xml:space="preserve"> настоящих Правил, и с учетом местных условий администрации пунктов пропуска разрабатывают для каждого пункта пропуска технологические схемы организации пропуска через государственную границу лиц, транспортных </w:t>
      </w:r>
      <w:r>
        <w:t>средств, грузов, товаров и животных, которые утверждаются протоколом заседания созданного в пункте пропуска координационного совета. В этих технологических схемах должна быть установлена продолжительность осуществления государственного контроля в пунктах п</w:t>
      </w:r>
      <w:r>
        <w:t>ропуска, а для пунктов пропуска, расположенных в морских портах, должно быть установлено также максимальное время ожидания начала государственного контроля.</w:t>
      </w:r>
    </w:p>
    <w:p w:rsidR="00000000" w:rsidRDefault="00ED7F3E">
      <w:pPr>
        <w:pStyle w:val="ConsPlusNormal"/>
        <w:jc w:val="both"/>
      </w:pPr>
      <w:r>
        <w:t xml:space="preserve">(в ред. Постановлений Правительства РФ от 26.01.2012 </w:t>
      </w:r>
      <w:hyperlink r:id="rId67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<w:r>
          <w:rPr>
            <w:color w:val="0000FF"/>
          </w:rPr>
          <w:t>N 18</w:t>
        </w:r>
      </w:hyperlink>
      <w:r>
        <w:t xml:space="preserve">, от 28.04.2016 </w:t>
      </w:r>
      <w:hyperlink r:id="rId68" w:tooltip="Постановление Правительства РФ от 28.04.2016 N 369 &quot;О внесении изменений в некоторые акты Правительства Российской Федерации в связи с упразднением Федерального агентства по обустройству государственной границы Российской Федерации&quot;{КонсультантПлюс}" w:history="1">
        <w:r>
          <w:rPr>
            <w:color w:val="0000FF"/>
          </w:rPr>
          <w:t>N 369</w:t>
        </w:r>
      </w:hyperlink>
      <w:r>
        <w:t xml:space="preserve">, от 04.11.2017 </w:t>
      </w:r>
      <w:hyperlink r:id="rId69" w:tooltip="Постановление Правительства РФ от 04.11.2017 N 1328 &quot;О внесении изменения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<w:r>
          <w:rPr>
            <w:color w:val="0000FF"/>
          </w:rPr>
          <w:t>N 1328</w:t>
        </w:r>
      </w:hyperlink>
      <w:r>
        <w:t xml:space="preserve">, от 13.02.2019 </w:t>
      </w:r>
      <w:hyperlink r:id="rId70" w:tooltip="Постановление Правительства РФ от 13.02.2019 N 144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<w:r>
          <w:rPr>
            <w:color w:val="0000FF"/>
          </w:rPr>
          <w:t>N 144</w:t>
        </w:r>
      </w:hyperlink>
      <w:r>
        <w:t>)</w:t>
      </w:r>
    </w:p>
    <w:p w:rsidR="00000000" w:rsidRDefault="00ED7F3E">
      <w:pPr>
        <w:pStyle w:val="ConsPlusNormal"/>
        <w:spacing w:before="200"/>
        <w:ind w:firstLine="540"/>
        <w:jc w:val="both"/>
      </w:pPr>
      <w:r>
        <w:t>16. Последовательность осуществления государственными контрольными органами основных контрольных действий вне пунктов пропуска при международных пассажирских перевозках железнодорожным т</w:t>
      </w:r>
      <w:r>
        <w:t>ранспортом в отношении каждого участка железнодорожных путей определяется технологическими схемами контроля вне пунктов пропуска при международных пассажирских перевозках железнодорожным транспортом, разрабатываемыми Министерством транспорта Российской Фед</w:t>
      </w:r>
      <w:r>
        <w:t>ерации по согласованию с государственными контрольными органами, в регионе деятельности которых расположены данные участки железнодорожных путей.</w:t>
      </w:r>
    </w:p>
    <w:p w:rsidR="00000000" w:rsidRDefault="00ED7F3E">
      <w:pPr>
        <w:pStyle w:val="ConsPlusNormal"/>
        <w:jc w:val="both"/>
      </w:pPr>
      <w:r>
        <w:t xml:space="preserve">(п. 16 введен </w:t>
      </w:r>
      <w:hyperlink r:id="rId71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</w:t>
      </w:r>
      <w:r>
        <w:t xml:space="preserve">12 N 18; в ред. Постановлений Правительства РФ от 28.04.2016 </w:t>
      </w:r>
      <w:hyperlink r:id="rId72" w:tooltip="Постановление Правительства РФ от 28.04.2016 N 369 &quot;О внесении изменений в некоторые акты Правительства Российской Федерации в связи с упразднением Федерального агентства по обустройству государственной границы Российской Федерации&quot;{КонсультантПлюс}" w:history="1">
        <w:r>
          <w:rPr>
            <w:color w:val="0000FF"/>
          </w:rPr>
          <w:t>N 369</w:t>
        </w:r>
      </w:hyperlink>
      <w:r>
        <w:t xml:space="preserve">, от 13.02.2019 </w:t>
      </w:r>
      <w:hyperlink r:id="rId73" w:tooltip="Постановление Правительства РФ от 13.02.2019 N 144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<w:r>
          <w:rPr>
            <w:color w:val="0000FF"/>
          </w:rPr>
          <w:t>N 144</w:t>
        </w:r>
      </w:hyperlink>
      <w:r>
        <w:t>)</w:t>
      </w:r>
    </w:p>
    <w:p w:rsidR="00000000" w:rsidRDefault="00ED7F3E">
      <w:pPr>
        <w:pStyle w:val="ConsPlusNormal"/>
        <w:ind w:firstLine="540"/>
        <w:jc w:val="both"/>
      </w:pPr>
    </w:p>
    <w:p w:rsidR="00000000" w:rsidRDefault="00ED7F3E">
      <w:pPr>
        <w:pStyle w:val="ConsPlusNormal"/>
        <w:ind w:firstLine="540"/>
        <w:jc w:val="both"/>
      </w:pPr>
    </w:p>
    <w:p w:rsidR="00ED7F3E" w:rsidRDefault="00ED7F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7F3E">
      <w:headerReference w:type="default" r:id="rId74"/>
      <w:footerReference w:type="default" r:id="rId7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3E" w:rsidRDefault="00ED7F3E">
      <w:pPr>
        <w:spacing w:after="0" w:line="240" w:lineRule="auto"/>
      </w:pPr>
      <w:r>
        <w:separator/>
      </w:r>
    </w:p>
  </w:endnote>
  <w:endnote w:type="continuationSeparator" w:id="0">
    <w:p w:rsidR="00ED7F3E" w:rsidRDefault="00ED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D7F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F3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F3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F3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A0ABD">
            <w:rPr>
              <w:rFonts w:ascii="Tahoma" w:hAnsi="Tahoma" w:cs="Tahoma"/>
            </w:rPr>
            <w:fldChar w:fldCharType="separate"/>
          </w:r>
          <w:r w:rsidR="00CC0EBC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A0ABD">
            <w:rPr>
              <w:rFonts w:ascii="Tahoma" w:hAnsi="Tahoma" w:cs="Tahoma"/>
            </w:rPr>
            <w:fldChar w:fldCharType="separate"/>
          </w:r>
          <w:r w:rsidR="00CC0EBC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D7F3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3E" w:rsidRDefault="00ED7F3E">
      <w:pPr>
        <w:spacing w:after="0" w:line="240" w:lineRule="auto"/>
      </w:pPr>
      <w:r>
        <w:separator/>
      </w:r>
    </w:p>
  </w:footnote>
  <w:footnote w:type="continuationSeparator" w:id="0">
    <w:p w:rsidR="00ED7F3E" w:rsidRDefault="00ED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F3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20.11.2008 N 872</w:t>
          </w:r>
          <w:r>
            <w:rPr>
              <w:rFonts w:ascii="Tahoma" w:hAnsi="Tahoma" w:cs="Tahoma"/>
              <w:sz w:val="16"/>
              <w:szCs w:val="16"/>
            </w:rPr>
            <w:br/>
            <w:t>(ред. от 21.06.2021)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</w:t>
          </w:r>
          <w:r>
            <w:rPr>
              <w:rFonts w:ascii="Tahoma" w:hAnsi="Tahoma" w:cs="Tahoma"/>
              <w:sz w:val="16"/>
              <w:szCs w:val="16"/>
            </w:rPr>
            <w:t xml:space="preserve"> осуществления контроля пр...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F3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26.10.2021</w:t>
          </w:r>
        </w:p>
      </w:tc>
    </w:tr>
  </w:tbl>
  <w:p w:rsidR="00000000" w:rsidRDefault="00ED7F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7F3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BD"/>
    <w:rsid w:val="00CC0EBC"/>
    <w:rsid w:val="00DA0ABD"/>
    <w:rsid w:val="00E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DACC8F-B3DA-4014-9194-BA78551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8E73565DF1642247CF16D872F13C375822FAACA1CF3A1E14DEF0CDE81232E870AB7B302691AED6CD003A013AB90E8756F99E50B2EB5F253vEa9N" TargetMode="External"/><Relationship Id="rId21" Type="http://schemas.openxmlformats.org/officeDocument/2006/relationships/hyperlink" Target="consultantplus://offline/ref=E8E73565DF1642247CF16D872F13C3758021A7C81AFCA1E14DEF0CDE81232E870AB7B302691AEC65D103A013AB90E8756F99E50B2EB5F253vEa9N" TargetMode="External"/><Relationship Id="rId42" Type="http://schemas.openxmlformats.org/officeDocument/2006/relationships/hyperlink" Target="consultantplus://offline/ref=E8E73565DF1642247CF16D872F13C375802EA4CF19F6A1E14DEF0CDE81232E870AB7B302691AED6FD203A013AB90E8756F99E50B2EB5F253vEa9N" TargetMode="External"/><Relationship Id="rId47" Type="http://schemas.openxmlformats.org/officeDocument/2006/relationships/hyperlink" Target="consultantplus://offline/ref=E8E73565DF1642247CF16D872F13C375822FAACA1CF3A1E14DEF0CDE81232E870AB7B302691AED6CD203A013AB90E8756F99E50B2EB5F253vEa9N" TargetMode="External"/><Relationship Id="rId63" Type="http://schemas.openxmlformats.org/officeDocument/2006/relationships/hyperlink" Target="consultantplus://offline/ref=E8E73565DF1642247CF16D872F13C375822FAACA1CF3A1E14DEF0CDE81232E870AB7B302691AED6ED403A013AB90E8756F99E50B2EB5F253vEa9N" TargetMode="External"/><Relationship Id="rId68" Type="http://schemas.openxmlformats.org/officeDocument/2006/relationships/hyperlink" Target="consultantplus://offline/ref=E8E73565DF1642247CF16D872F13C375802EA5CD1AFDA1E14DEF0CDE81232E870AB7B302691AED69D603A013AB90E8756F99E50B2EB5F253vEa9N" TargetMode="External"/><Relationship Id="rId16" Type="http://schemas.openxmlformats.org/officeDocument/2006/relationships/hyperlink" Target="consultantplus://offline/ref=E8E73565DF1642247CF16D872F13C375822FAACA1CF3A1E14DEF0CDE81232E870AB7B302691AED6CD003A013AB90E8756F99E50B2EB5F253vEa9N" TargetMode="External"/><Relationship Id="rId11" Type="http://schemas.openxmlformats.org/officeDocument/2006/relationships/hyperlink" Target="consultantplus://offline/ref=E8E73565DF1642247CF16D872F13C3758021A7C81AFCA1E14DEF0CDE81232E870AB7B302691AEC65D103A013AB90E8756F99E50B2EB5F253vEa9N" TargetMode="External"/><Relationship Id="rId24" Type="http://schemas.openxmlformats.org/officeDocument/2006/relationships/hyperlink" Target="consultantplus://offline/ref=E8E73565DF1642247CF16D872F13C3758223A7C918F7A1E14DEF0CDE81232E870AB7B302691AED6CD303A013AB90E8756F99E50B2EB5F253vEa9N" TargetMode="External"/><Relationship Id="rId32" Type="http://schemas.openxmlformats.org/officeDocument/2006/relationships/hyperlink" Target="consultantplus://offline/ref=E8E73565DF1642247CF16D872F13C3758226AAC910FDA1E14DEF0CDE81232E870AB7B302691AED6CDC03A013AB90E8756F99E50B2EB5F253vEa9N" TargetMode="External"/><Relationship Id="rId37" Type="http://schemas.openxmlformats.org/officeDocument/2006/relationships/hyperlink" Target="consultantplus://offline/ref=E8E73565DF1642247CF16D872F13C375822FAACA1CF3A1E14DEF0CDE81232E870AB7B302691AED6DD103A013AB90E8756F99E50B2EB5F253vEa9N" TargetMode="External"/><Relationship Id="rId40" Type="http://schemas.openxmlformats.org/officeDocument/2006/relationships/hyperlink" Target="consultantplus://offline/ref=E8E73565DF1642247CF16D872F13C375822FAACA1CF3A1E14DEF0CDE81232E870AB7B302691AED6DD103A013AB90E8756F99E50B2EB5F253vEa9N" TargetMode="External"/><Relationship Id="rId45" Type="http://schemas.openxmlformats.org/officeDocument/2006/relationships/hyperlink" Target="consultantplus://offline/ref=E8E73565DF1642247CF16D872F13C375802EA4CF19F6A1E14DEF0CDE81232E870AB7B302691AED68D503A013AB90E8756F99E50B2EB5F253vEa9N" TargetMode="External"/><Relationship Id="rId53" Type="http://schemas.openxmlformats.org/officeDocument/2006/relationships/hyperlink" Target="consultantplus://offline/ref=E8E73565DF1642247CF16D872F13C3758022A0C81AF7A1E14DEF0CDE81232E870AB7B302691AED6FD603A013AB90E8756F99E50B2EB5F253vEa9N" TargetMode="External"/><Relationship Id="rId58" Type="http://schemas.openxmlformats.org/officeDocument/2006/relationships/hyperlink" Target="consultantplus://offline/ref=E8E73565DF1642247CF16D872F13C3758226AAC910FDA1E14DEF0CDE81232E870AB7B302691AED6ED103A013AB90E8756F99E50B2EB5F253vEa9N" TargetMode="External"/><Relationship Id="rId66" Type="http://schemas.openxmlformats.org/officeDocument/2006/relationships/hyperlink" Target="consultantplus://offline/ref=E8E73565DF1642247CF16D872F13C375802EA5CD1AFDA1E14DEF0CDE81232E870AB7B302691AED69D403A013AB90E8756F99E50B2EB5F253vEa9N" TargetMode="External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E8E73565DF1642247CF16D872F13C3758022A0C81AF7A1E14DEF0CDE81232E870AB7B302691AED6FD603A013AB90E8756F99E50B2EB5F253vEa9N" TargetMode="External"/><Relationship Id="rId19" Type="http://schemas.openxmlformats.org/officeDocument/2006/relationships/hyperlink" Target="consultantplus://offline/ref=E8E73565DF1642247CF16D872F13C3758022A0C81AF7A1E14DEF0CDE81232E870AB7B302691AED6ED203A013AB90E8756F99E50B2EB5F253vEa9N" TargetMode="External"/><Relationship Id="rId14" Type="http://schemas.openxmlformats.org/officeDocument/2006/relationships/hyperlink" Target="consultantplus://offline/ref=E8E73565DF1642247CF16D872F13C3758223A7C918F7A1E14DEF0CDE81232E870AB7B302691AED6CD303A013AB90E8756F99E50B2EB5F253vEa9N" TargetMode="External"/><Relationship Id="rId22" Type="http://schemas.openxmlformats.org/officeDocument/2006/relationships/hyperlink" Target="consultantplus://offline/ref=E8E73565DF1642247CF16D872F13C375802EA5CD1AFDA1E14DEF0CDE81232E870AB7B302691AED69D503A013AB90E8756F99E50B2EB5F253vEa9N" TargetMode="External"/><Relationship Id="rId27" Type="http://schemas.openxmlformats.org/officeDocument/2006/relationships/hyperlink" Target="consultantplus://offline/ref=E8E73565DF1642247CF16D872F13C375802EA4CF19F6A1E14DEF0CDE81232E870AB7B302691AED6FD103A013AB90E8756F99E50B2EB5F253vEa9N" TargetMode="External"/><Relationship Id="rId30" Type="http://schemas.openxmlformats.org/officeDocument/2006/relationships/hyperlink" Target="consultantplus://offline/ref=E8E73565DF1642247CF16D872F13C375822FAACA1CF3A1E14DEF0CDE81232E870AB7B302691AED6DD603A013AB90E8756F99E50B2EB5F253vEa9N" TargetMode="External"/><Relationship Id="rId35" Type="http://schemas.openxmlformats.org/officeDocument/2006/relationships/hyperlink" Target="consultantplus://offline/ref=E8E73565DF1642247CF16D872F13C375822FA2CE18F7A1E14DEF0CDE81232E870AB7B302691BEC6DD403A013AB90E8756F99E50B2EB5F253vEa9N" TargetMode="External"/><Relationship Id="rId43" Type="http://schemas.openxmlformats.org/officeDocument/2006/relationships/hyperlink" Target="consultantplus://offline/ref=E8E73565DF1642247CF16D872F13C375802EA4CF19F6A1E14DEF0CDE81232E870AB7B302691AED6FD203A013AB90E8756F99E50B2EB5F253vEa9N" TargetMode="External"/><Relationship Id="rId48" Type="http://schemas.openxmlformats.org/officeDocument/2006/relationships/hyperlink" Target="consultantplus://offline/ref=E8E73565DF1642247CF16D872F13C375822FAACA1CF3A1E14DEF0CDE81232E870AB7B302691AED6DD203A013AB90E8756F99E50B2EB5F253vEa9N" TargetMode="External"/><Relationship Id="rId56" Type="http://schemas.openxmlformats.org/officeDocument/2006/relationships/hyperlink" Target="consultantplus://offline/ref=E8E73565DF1642247CF16D872F13C375822FAACA1CF3A1E14DEF0CDE81232E870AB7B302691AED6CD203A013AB90E8756F99E50B2EB5F253vEa9N" TargetMode="External"/><Relationship Id="rId64" Type="http://schemas.openxmlformats.org/officeDocument/2006/relationships/hyperlink" Target="consultantplus://offline/ref=E8E73565DF1642247CF16D872F13C375822FAACA1CF3A1E14DEF0CDE81232E870AB7B302691AED6CD203A013AB90E8756F99E50B2EB5F253vEa9N" TargetMode="External"/><Relationship Id="rId69" Type="http://schemas.openxmlformats.org/officeDocument/2006/relationships/hyperlink" Target="consultantplus://offline/ref=E8E73565DF1642247CF16D872F13C375832FA0CA19F7A1E14DEF0CDE81232E870AB7B302691AED6CD003A013AB90E8756F99E50B2EB5F253vEa9N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E8E73565DF1642247CF16D872F13C375822FAACA1CF3A1E14DEF0CDE81232E870AB7B302691AED6DDD03A013AB90E8756F99E50B2EB5F253vEa9N" TargetMode="External"/><Relationship Id="rId72" Type="http://schemas.openxmlformats.org/officeDocument/2006/relationships/hyperlink" Target="consultantplus://offline/ref=E8E73565DF1642247CF16D872F13C375802EA5CD1AFDA1E14DEF0CDE81232E870AB7B302691AED69D103A013AB90E8756F99E50B2EB5F253vEa9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8E73565DF1642247CF16D872F13C375802EA5CD1AFDA1E14DEF0CDE81232E870AB7B302691AED69D503A013AB90E8756F99E50B2EB5F253vEa9N" TargetMode="External"/><Relationship Id="rId17" Type="http://schemas.openxmlformats.org/officeDocument/2006/relationships/hyperlink" Target="consultantplus://offline/ref=E8E73565DF1642247CF16D872F13C375822FA5CA19F4A1E14DEF0CDE81232E870AB7B302691AE86ED603A013AB90E8756F99E50B2EB5F253vEa9N" TargetMode="External"/><Relationship Id="rId25" Type="http://schemas.openxmlformats.org/officeDocument/2006/relationships/hyperlink" Target="consultantplus://offline/ref=E8E73565DF1642247CF16D872F13C3758226AAC910FDA1E14DEF0CDE81232E870AB7B302691AED6CD003A013AB90E8756F99E50B2EB5F253vEa9N" TargetMode="External"/><Relationship Id="rId33" Type="http://schemas.openxmlformats.org/officeDocument/2006/relationships/hyperlink" Target="consultantplus://offline/ref=E8E73565DF1642247CF16D872F13C375822FAACA1CF3A1E14DEF0CDE81232E870AB7B302691AED6DD603A013AB90E8756F99E50B2EB5F253vEa9N" TargetMode="External"/><Relationship Id="rId38" Type="http://schemas.openxmlformats.org/officeDocument/2006/relationships/hyperlink" Target="consultantplus://offline/ref=E8E73565DF1642247CF16D872F13C375822FAACA1CF3A1E14DEF0CDE81232E870AB7B302691AED6CD203A013AB90E8756F99E50B2EB5F253vEa9N" TargetMode="External"/><Relationship Id="rId46" Type="http://schemas.openxmlformats.org/officeDocument/2006/relationships/hyperlink" Target="consultantplus://offline/ref=E8E73565DF1642247CF16D872F13C375822FAACA1CF3A1E14DEF0CDE81232E870AB7B302691AED6DD203A013AB90E8756F99E50B2EB5F253vEa9N" TargetMode="External"/><Relationship Id="rId59" Type="http://schemas.openxmlformats.org/officeDocument/2006/relationships/hyperlink" Target="consultantplus://offline/ref=E8E73565DF1642247CF16D872F13C375822FAACA1CF3A1E14DEF0CDE81232E870AB7B302691AED6ED503A013AB90E8756F99E50B2EB5F253vEa9N" TargetMode="External"/><Relationship Id="rId67" Type="http://schemas.openxmlformats.org/officeDocument/2006/relationships/hyperlink" Target="consultantplus://offline/ref=E8E73565DF1642247CF16D872F13C375802EA4CF19F6A1E14DEF0CDE81232E870AB7B302691AED68D103A013AB90E8756F99E50B2EB5F253vEa9N" TargetMode="External"/><Relationship Id="rId20" Type="http://schemas.openxmlformats.org/officeDocument/2006/relationships/hyperlink" Target="consultantplus://offline/ref=E8E73565DF1642247CF16D872F13C375802EA4CF19F6A1E14DEF0CDE81232E870AB7B302691AED6FD703A013AB90E8756F99E50B2EB5F253vEa9N" TargetMode="External"/><Relationship Id="rId41" Type="http://schemas.openxmlformats.org/officeDocument/2006/relationships/hyperlink" Target="consultantplus://offline/ref=E8E73565DF1642247CF16D872F13C3758022A0C81AF7A1E14DEF0CDE81232E870AB7B302691AED6FD403A013AB90E8756F99E50B2EB5F253vEa9N" TargetMode="External"/><Relationship Id="rId54" Type="http://schemas.openxmlformats.org/officeDocument/2006/relationships/hyperlink" Target="consultantplus://offline/ref=E8E73565DF1642247CF16D872F13C375822FAACA1CF3A1E14DEF0CDE81232E870AB7B302691AED6DDD03A013AB90E8756F99E50B2EB5F253vEa9N" TargetMode="External"/><Relationship Id="rId62" Type="http://schemas.openxmlformats.org/officeDocument/2006/relationships/hyperlink" Target="consultantplus://offline/ref=E8E73565DF1642247CF16D872F13C375822FAACA1CF3A1E14DEF0CDE81232E870AB7B302691AED6ED503A013AB90E8756F99E50B2EB5F253vEa9N" TargetMode="External"/><Relationship Id="rId70" Type="http://schemas.openxmlformats.org/officeDocument/2006/relationships/hyperlink" Target="consultantplus://offline/ref=E8E73565DF1642247CF16D872F13C3758226AAC910FDA1E14DEF0CDE81232E870AB7B302691AED6FD203A013AB90E8756F99E50B2EB5F253vEa9N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E8E73565DF1642247CF16D872F13C3758226AAC910FDA1E14DEF0CDE81232E870AB7B302691AED6CD003A013AB90E8756F99E50B2EB5F253vEa9N" TargetMode="External"/><Relationship Id="rId23" Type="http://schemas.openxmlformats.org/officeDocument/2006/relationships/hyperlink" Target="consultantplus://offline/ref=E8E73565DF1642247CF16D872F13C375832FA0CA19F7A1E14DEF0CDE81232E870AB7B302691AED6CD003A013AB90E8756F99E50B2EB5F253vEa9N" TargetMode="External"/><Relationship Id="rId28" Type="http://schemas.openxmlformats.org/officeDocument/2006/relationships/hyperlink" Target="consultantplus://offline/ref=E8E73565DF1642247CF16D872F13C3758223A7C918F7A1E14DEF0CDE81232E870AB7B302691AED6DD403A013AB90E8756F99E50B2EB5F253vEa9N" TargetMode="External"/><Relationship Id="rId36" Type="http://schemas.openxmlformats.org/officeDocument/2006/relationships/hyperlink" Target="consultantplus://offline/ref=E8E73565DF1642247CF16D872F13C3758022A0C81AF7A1E14DEF0CDE81232E870AB7B302691AED6EDC03A013AB90E8756F99E50B2EB5F253vEa9N" TargetMode="External"/><Relationship Id="rId49" Type="http://schemas.openxmlformats.org/officeDocument/2006/relationships/hyperlink" Target="consultantplus://offline/ref=E8E73565DF1642247CF16D872F13C3758226AAC910FDA1E14DEF0CDE81232E870AB7B302691AED6DD403A013AB90E8756F99E50B2EB5F253vEa9N" TargetMode="External"/><Relationship Id="rId57" Type="http://schemas.openxmlformats.org/officeDocument/2006/relationships/hyperlink" Target="consultantplus://offline/ref=E8E73565DF1642247CF16D872F13C375822FAACA1CF3A1E14DEF0CDE81232E870AB7B302691AED6DDC03A013AB90E8756F99E50B2EB5F253vEa9N" TargetMode="External"/><Relationship Id="rId10" Type="http://schemas.openxmlformats.org/officeDocument/2006/relationships/hyperlink" Target="consultantplus://offline/ref=E8E73565DF1642247CF16D872F13C375802EA4CF19F6A1E14DEF0CDE81232E870AB7B302691AED6FD503A013AB90E8756F99E50B2EB5F253vEa9N" TargetMode="External"/><Relationship Id="rId31" Type="http://schemas.openxmlformats.org/officeDocument/2006/relationships/hyperlink" Target="consultantplus://offline/ref=E8E73565DF1642247CF16D872F13C375822FAACA1CF3A1E14DEF0CDE81232E870AB7B302691AED6CD203A013AB90E8756F99E50B2EB5F253vEa9N" TargetMode="External"/><Relationship Id="rId44" Type="http://schemas.openxmlformats.org/officeDocument/2006/relationships/hyperlink" Target="consultantplus://offline/ref=E8E73565DF1642247CF16D872F13C375802EA4CF19F6A1E14DEF0CDE81232E870AB7B302691AED6FDD03A013AB90E8756F99E50B2EB5F253vEa9N" TargetMode="External"/><Relationship Id="rId52" Type="http://schemas.openxmlformats.org/officeDocument/2006/relationships/hyperlink" Target="consultantplus://offline/ref=E8E73565DF1642247CF16D872F13C375822FAACA1CF3A1E14DEF0CDE81232E870AB7B302691AED6CD203A013AB90E8756F99E50B2EB5F253vEa9N" TargetMode="External"/><Relationship Id="rId60" Type="http://schemas.openxmlformats.org/officeDocument/2006/relationships/hyperlink" Target="consultantplus://offline/ref=E8E73565DF1642247CF16D872F13C375822FAACA1CF3A1E14DEF0CDE81232E870AB7B302691AED6CD203A013AB90E8756F99E50B2EB5F253vEa9N" TargetMode="External"/><Relationship Id="rId65" Type="http://schemas.openxmlformats.org/officeDocument/2006/relationships/hyperlink" Target="consultantplus://offline/ref=E8E73565DF1642247CF16D872F13C375822FAACA1CF3A1E14DEF0CDE81232E870AB7B302691AED6ED403A013AB90E8756F99E50B2EB5F253vEa9N" TargetMode="External"/><Relationship Id="rId73" Type="http://schemas.openxmlformats.org/officeDocument/2006/relationships/hyperlink" Target="consultantplus://offline/ref=E8E73565DF1642247CF16D872F13C3758226AAC910FDA1E14DEF0CDE81232E870AB7B302691AED68D503A013AB90E8756F99E50B2EB5F253vEa9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E73565DF1642247CF16D872F13C3758022A0C81AF7A1E14DEF0CDE81232E870AB7B302691AED6ED203A013AB90E8756F99E50B2EB5F253vEa9N" TargetMode="External"/><Relationship Id="rId13" Type="http://schemas.openxmlformats.org/officeDocument/2006/relationships/hyperlink" Target="consultantplus://offline/ref=E8E73565DF1642247CF16D872F13C375832FA0CA19F7A1E14DEF0CDE81232E870AB7B302691AED6CD003A013AB90E8756F99E50B2EB5F253vEa9N" TargetMode="External"/><Relationship Id="rId18" Type="http://schemas.openxmlformats.org/officeDocument/2006/relationships/hyperlink" Target="consultantplus://offline/ref=E8E73565DF1642247CF16D872F13C375802EA4CF19F6A1E14DEF0CDE81232E870AB7B302691AED6FD403A013AB90E8756F99E50B2EB5F253vEa9N" TargetMode="External"/><Relationship Id="rId39" Type="http://schemas.openxmlformats.org/officeDocument/2006/relationships/hyperlink" Target="consultantplus://offline/ref=E8E73565DF1642247CF16D872F13C375802EA4CF19F6A1E14DEF0CDE81232E870AB7B302691AED6FD203A013AB90E8756F99E50B2EB5F253vEa9N" TargetMode="External"/><Relationship Id="rId34" Type="http://schemas.openxmlformats.org/officeDocument/2006/relationships/hyperlink" Target="consultantplus://offline/ref=E8E73565DF1642247CF16D872F13C375802EA4CF19F6A1E14DEF0CDE81232E870AB7B302691AED6FD303A013AB90E8756F99E50B2EB5F253vEa9N" TargetMode="External"/><Relationship Id="rId50" Type="http://schemas.openxmlformats.org/officeDocument/2006/relationships/hyperlink" Target="consultantplus://offline/ref=E8E73565DF1642247CF16D872F13C375802EA4CF19F6A1E14DEF0CDE81232E870AB7B302691AED68D703A013AB90E8756F99E50B2EB5F253vEa9N" TargetMode="External"/><Relationship Id="rId55" Type="http://schemas.openxmlformats.org/officeDocument/2006/relationships/hyperlink" Target="consultantplus://offline/ref=E8E73565DF1642247CF16D872F13C375822FAACA1CF3A1E14DEF0CDE81232E870AB7B302691AED6DDC03A013AB90E8756F99E50B2EB5F253vEa9N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E8E73565DF1642247CF16D872F13C375802EA4CF19F6A1E14DEF0CDE81232E870AB7B302691AED68D003A013AB90E8756F99E50B2EB5F253vEa9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8E73565DF1642247CF16D872F13C3758223A7C918F7A1E14DEF0CDE81232E870AB7B302691AED6CD303A013AB90E8756F99E50B2EB5F253vEa9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7315</Words>
  <Characters>41699</Characters>
  <Application>Microsoft Office Word</Application>
  <DocSecurity>2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20.11.2008 N 872(ред. от 21.06.2021)"Об утверждении Правил осуществления контроля при пропуске лиц, транспортных средств, грузов, товаров и животных через государственную границу Российской Федерации"</vt:lpstr>
    </vt:vector>
  </TitlesOfParts>
  <Company>КонсультантПлюс Версия 4021.00.31</Company>
  <LinksUpToDate>false</LinksUpToDate>
  <CharactersWithSpaces>48917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20.11.2008 N 872(ред. от 21.06.2021)"Об утверждении Правил осуществления контроля при пропуске лиц, транспортных средств, грузов, товаров и животных через государственную границу Российской Федерации"</dc:title>
  <dc:subject/>
  <dc:creator>kalso</dc:creator>
  <cp:keywords/>
  <dc:description/>
  <cp:lastModifiedBy>kalso</cp:lastModifiedBy>
  <cp:revision>2</cp:revision>
  <dcterms:created xsi:type="dcterms:W3CDTF">2021-10-26T16:27:00Z</dcterms:created>
  <dcterms:modified xsi:type="dcterms:W3CDTF">2021-10-26T16:27:00Z</dcterms:modified>
</cp:coreProperties>
</file>